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56" w:rsidRPr="00B81E56" w:rsidRDefault="00B81E56" w:rsidP="00B81E56">
      <w:pPr>
        <w:shd w:val="clear" w:color="auto" w:fill="FFFFFF"/>
        <w:spacing w:after="240" w:line="365" w:lineRule="atLeast"/>
        <w:ind w:left="57" w:right="57"/>
        <w:outlineLvl w:val="1"/>
        <w:rPr>
          <w:rFonts w:ascii="Arial" w:eastAsia="Times New Roman" w:hAnsi="Arial" w:cs="Arial"/>
          <w:caps/>
          <w:color w:val="222222"/>
          <w:sz w:val="30"/>
          <w:szCs w:val="30"/>
          <w:lang w:eastAsia="ru-RU"/>
        </w:rPr>
      </w:pPr>
      <w:r w:rsidRPr="00B81E56">
        <w:rPr>
          <w:rFonts w:ascii="Arial" w:eastAsia="Times New Roman" w:hAnsi="Arial" w:cs="Arial"/>
          <w:caps/>
          <w:color w:val="222222"/>
          <w:sz w:val="30"/>
          <w:szCs w:val="30"/>
          <w:lang w:eastAsia="ru-RU"/>
        </w:rPr>
        <w:t>ОБ ОРГАНИЗАЦИИ БЕСПЛАТНОЙ ЮРИДИЧЕСКОЙ ПОМОЩИ</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Статьей 19 Федерального закона от 21.11.2011 № 324-ФЗ «О бесплатной юридической помощи в Российской Федерации» установлено, что нотариусы в рамках государственной системы бесплатной юридической помощи исходя из своих полномочий удостоверяют доверенности на представление адвокатами, являющимися участниками государственной системы бесплатной юридической помощи, интересов граждан, имеющих право на получение бесплатной юридической помощи, в судах, государственных и муниципальных органах, организациях в порядке, установленном законодательством Российской Федерации о нотариате.</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Категории граждан, имеющих право на получение бесплатной юридической помощи, установлены Федеральным законом от 21.11.2011 № 324-ФЗ «О бесплатной юридической помощи в Российской Федерации» и Областным законом от 24.12.2012 № 1017-ЗС «О бесплатной юридической помощи в Ростовской области».</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Компенсация расходов нотариусов на оформление доверенностей осуществляется за счет средств областного бюджета.</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Доверенности на представление адвокатами интересов граждан, имеющих право на получение бесплатной юридической помощи в судах, государственных и муниципальных органах, организациях удостоверяются нотариусами бесплатно по вопросам, определенным частью 3 статьи 20 Федерального закона от 21.11.2011 № 324-ФЗ «О бесплатной юридической помощи в Российской Федерации» и частью 3 статьи 7 Областного закона от 24.12.2012 № 1017-ЗС «О бесплатной юридической помощи в Ростовской области».</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В соответствии с частью 3 статьи 7 Областного закона от 24.12.2012 № 1017-ЗС «О бесплатной юридической помощи в Ростовской области» адвокаты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1) истцами и ответчиками при рассмотрении судами дел о:</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w:t>
      </w:r>
      <w:r w:rsidRPr="00B81E56">
        <w:rPr>
          <w:rFonts w:ascii="inherit" w:eastAsia="Times New Roman" w:hAnsi="inherit" w:cs="Arial"/>
          <w:color w:val="222222"/>
          <w:sz w:val="25"/>
          <w:szCs w:val="25"/>
          <w:lang w:eastAsia="ru-RU"/>
        </w:rPr>
        <w:lastRenderedPageBreak/>
        <w:t>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2) истцами (заявителями) при рассмотрении судами дел:</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а) о взыскании алиментов;</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г) об обеспечении мер государственной поддержки детям-инвалидам, детям сиротам, детям, оставшимся без попечения родителей, лицам из числа детей-сирот и детей, оставшихся без попечения родителей;</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д) о предоставлении мер социальной поддержки;</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ж) об установлении инвалидности, определении степени утраты профессиональной трудоспособности;</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з) об обеспечении денежным довольствием военнослужащих и предоставлении им отдельных выплат в соответствии с Федеральным законом от 07.11.2011 № 306-ФЗ «О денежном довольствии военнослужащих и предоставлении им отдельных выплат»;</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и) о предоставлении льгот, социальных гарантий и компенсаций лицам, указанным в пунктах 3.11 и 3.12 части 1 статьи 4 Областного закона от 24.12.2012 № 1017-ЗС;</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lastRenderedPageBreak/>
        <w:t>к) о предоставлении льгот, социальных гарантий и компенсаций лицам, указанным в пункте 3.13 части 1 статьи 4 Областного закона от 24.12.2012 № 1017-ЗС;</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л) о признании гражданина из числа лиц, указанных в пунктах 3.11 и 3.12 части 1 статьи 4 Областного закона от 24.12.2012 № 1017-ЗС (за исключением членов их семей), безвестно отсутствующим;</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м) об объявлении гражданина из числа лиц, указанных в пунктах 3.11 и 3.12 части 1 статьи 4 Областного закона от 24.12.2012 № 1017-ЗС (за исключением членов их семей), умершим;</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н)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3) гражданами, в отношении которых судом рассматривается заявление о признании их недееспособными;</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4) гражданами, пострадавшими от политических репрессий, - по вопросам, связанным с реабилитацией;</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81E56" w:rsidRPr="00B81E56" w:rsidRDefault="00B81E56" w:rsidP="00B81E56">
      <w:pPr>
        <w:shd w:val="clear" w:color="auto" w:fill="FFFFFF"/>
        <w:spacing w:after="240"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6) инвалидами - по вопросам медико-социальной экспертизы и реабилитации инвалидов;</w:t>
      </w:r>
    </w:p>
    <w:p w:rsidR="00B81E56" w:rsidRPr="00B81E56" w:rsidRDefault="00B81E56" w:rsidP="00B81E56">
      <w:pPr>
        <w:shd w:val="clear" w:color="auto" w:fill="FFFFFF"/>
        <w:spacing w:line="319" w:lineRule="atLeast"/>
        <w:ind w:left="113" w:right="113"/>
        <w:rPr>
          <w:rFonts w:ascii="inherit" w:eastAsia="Times New Roman" w:hAnsi="inherit" w:cs="Arial"/>
          <w:color w:val="222222"/>
          <w:sz w:val="25"/>
          <w:szCs w:val="25"/>
          <w:lang w:eastAsia="ru-RU"/>
        </w:rPr>
      </w:pPr>
      <w:r w:rsidRPr="00B81E56">
        <w:rPr>
          <w:rFonts w:ascii="inherit" w:eastAsia="Times New Roman" w:hAnsi="inherit" w:cs="Arial"/>
          <w:color w:val="222222"/>
          <w:sz w:val="25"/>
          <w:szCs w:val="25"/>
          <w:lang w:eastAsia="ru-RU"/>
        </w:rPr>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AA3974" w:rsidRDefault="00AA3974">
      <w:bookmarkStart w:id="0" w:name="_GoBack"/>
      <w:bookmarkEnd w:id="0"/>
    </w:p>
    <w:sectPr w:rsidR="00AA3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3E"/>
    <w:rsid w:val="0099383E"/>
    <w:rsid w:val="00AA3974"/>
    <w:rsid w:val="00B81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0D5C8-97CA-4633-89BE-42382088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88745">
      <w:bodyDiv w:val="1"/>
      <w:marLeft w:val="0"/>
      <w:marRight w:val="0"/>
      <w:marTop w:val="0"/>
      <w:marBottom w:val="0"/>
      <w:divBdr>
        <w:top w:val="none" w:sz="0" w:space="0" w:color="auto"/>
        <w:left w:val="none" w:sz="0" w:space="0" w:color="auto"/>
        <w:bottom w:val="none" w:sz="0" w:space="0" w:color="auto"/>
        <w:right w:val="none" w:sz="0" w:space="0" w:color="auto"/>
      </w:divBdr>
      <w:divsChild>
        <w:div w:id="430051612">
          <w:marLeft w:val="0"/>
          <w:marRight w:val="0"/>
          <w:marTop w:val="0"/>
          <w:marBottom w:val="240"/>
          <w:divBdr>
            <w:top w:val="none" w:sz="0" w:space="0" w:color="auto"/>
            <w:left w:val="none" w:sz="0" w:space="0" w:color="auto"/>
            <w:bottom w:val="none" w:sz="0" w:space="0" w:color="auto"/>
            <w:right w:val="none" w:sz="0" w:space="0" w:color="auto"/>
          </w:divBdr>
          <w:divsChild>
            <w:div w:id="1894928333">
              <w:marLeft w:val="0"/>
              <w:marRight w:val="0"/>
              <w:marTop w:val="144"/>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Admin3</cp:lastModifiedBy>
  <cp:revision>3</cp:revision>
  <dcterms:created xsi:type="dcterms:W3CDTF">2024-04-05T12:53:00Z</dcterms:created>
  <dcterms:modified xsi:type="dcterms:W3CDTF">2024-04-05T12:54:00Z</dcterms:modified>
</cp:coreProperties>
</file>