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9D" w:rsidRDefault="0004237A" w:rsidP="0004237A">
      <w:pPr>
        <w:pStyle w:val="BodyText21"/>
        <w:rPr>
          <w:szCs w:val="28"/>
        </w:rPr>
      </w:pPr>
      <w:r>
        <w:rPr>
          <w:szCs w:val="28"/>
        </w:rPr>
        <w:t xml:space="preserve">                                        </w:t>
      </w:r>
      <w:r w:rsidR="00FE6A9D">
        <w:rPr>
          <w:szCs w:val="28"/>
        </w:rPr>
        <w:t>Проект внесен с 04.03.2014 г. по 18.04.2014 г.</w:t>
      </w:r>
    </w:p>
    <w:p w:rsidR="00FE6A9D" w:rsidRDefault="00FE6A9D" w:rsidP="0004237A">
      <w:pPr>
        <w:pStyle w:val="BodyText21"/>
        <w:rPr>
          <w:szCs w:val="28"/>
        </w:rPr>
      </w:pPr>
    </w:p>
    <w:p w:rsidR="0004237A" w:rsidRDefault="0004237A" w:rsidP="00FE6A9D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4237A" w:rsidRDefault="0004237A" w:rsidP="0004237A">
      <w:pPr>
        <w:pStyle w:val="BodyText21"/>
        <w:jc w:val="center"/>
        <w:rPr>
          <w:szCs w:val="28"/>
        </w:rPr>
      </w:pPr>
      <w:r>
        <w:rPr>
          <w:szCs w:val="28"/>
        </w:rPr>
        <w:t xml:space="preserve"> РОСТОВСКАЯ ОБЛАСТЬ                   </w:t>
      </w:r>
      <w:r>
        <w:rPr>
          <w:b/>
          <w:szCs w:val="28"/>
        </w:rPr>
        <w:t xml:space="preserve"> </w:t>
      </w:r>
    </w:p>
    <w:p w:rsidR="0004237A" w:rsidRDefault="0004237A" w:rsidP="0004237A">
      <w:pPr>
        <w:pStyle w:val="BodyText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4237A" w:rsidRDefault="0004237A" w:rsidP="0004237A">
      <w:pPr>
        <w:pStyle w:val="BodyText21"/>
        <w:jc w:val="center"/>
        <w:rPr>
          <w:szCs w:val="28"/>
        </w:rPr>
      </w:pPr>
      <w:r>
        <w:rPr>
          <w:szCs w:val="28"/>
        </w:rPr>
        <w:t>«</w:t>
      </w:r>
      <w:r w:rsidR="00FE6A9D">
        <w:rPr>
          <w:szCs w:val="28"/>
        </w:rPr>
        <w:t>ВОЙНОВСКОЕ</w:t>
      </w:r>
      <w:r>
        <w:rPr>
          <w:szCs w:val="28"/>
        </w:rPr>
        <w:t xml:space="preserve"> СЕЛЬСКОЕ ПОСЕЛЕНИЕ»</w:t>
      </w:r>
    </w:p>
    <w:p w:rsidR="0004237A" w:rsidRDefault="0004237A" w:rsidP="0004237A">
      <w:pPr>
        <w:pStyle w:val="BodyText21"/>
        <w:rPr>
          <w:szCs w:val="28"/>
        </w:rPr>
      </w:pPr>
    </w:p>
    <w:p w:rsidR="0004237A" w:rsidRDefault="0004237A" w:rsidP="0004237A">
      <w:pPr>
        <w:pStyle w:val="BodyText2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FE6A9D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</w:p>
    <w:p w:rsidR="0004237A" w:rsidRDefault="0004237A" w:rsidP="0004237A">
      <w:pPr>
        <w:rPr>
          <w:sz w:val="28"/>
          <w:szCs w:val="28"/>
        </w:rPr>
      </w:pPr>
    </w:p>
    <w:p w:rsidR="0004237A" w:rsidRDefault="0004237A" w:rsidP="000423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4237A" w:rsidRDefault="0004237A" w:rsidP="0004237A">
      <w:pPr>
        <w:jc w:val="center"/>
        <w:rPr>
          <w:sz w:val="28"/>
          <w:szCs w:val="28"/>
        </w:rPr>
      </w:pPr>
    </w:p>
    <w:p w:rsidR="0004237A" w:rsidRDefault="0004237A" w:rsidP="0004237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A9D">
        <w:rPr>
          <w:rFonts w:ascii="Times New Roman" w:hAnsi="Times New Roman" w:cs="Times New Roman"/>
          <w:sz w:val="24"/>
          <w:szCs w:val="24"/>
        </w:rPr>
        <w:t xml:space="preserve">    ___________</w:t>
      </w:r>
      <w:r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FE6A9D">
        <w:rPr>
          <w:rFonts w:ascii="Times New Roman" w:hAnsi="Times New Roman" w:cs="Times New Roman"/>
          <w:sz w:val="24"/>
          <w:szCs w:val="24"/>
        </w:rPr>
        <w:t xml:space="preserve">                        N 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х. </w:t>
      </w:r>
      <w:proofErr w:type="spellStart"/>
      <w:r w:rsidR="00FE6A9D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</w:p>
    <w:p w:rsidR="0004237A" w:rsidRDefault="0004237A" w:rsidP="0004237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4237A" w:rsidRDefault="0004237A" w:rsidP="0004237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E6A9D" w:rsidRDefault="0004237A" w:rsidP="0004237A">
      <w:pPr>
        <w:pStyle w:val="Heading1"/>
        <w:keepNext/>
        <w:suppressAutoHyphens/>
        <w:spacing w:before="0" w:after="0"/>
        <w:rPr>
          <w:rFonts w:ascii="Times New Roman" w:hAnsi="Times New Roman"/>
          <w:color w:val="auto"/>
          <w:lang w:val="ru-RU"/>
        </w:rPr>
      </w:pPr>
      <w:r w:rsidRPr="00E917CF">
        <w:rPr>
          <w:rStyle w:val="a"/>
          <w:rFonts w:ascii="Times New Roman" w:hAnsi="Times New Roman"/>
          <w:color w:val="auto"/>
        </w:rPr>
        <w:t>«</w:t>
      </w:r>
      <w:r w:rsidRPr="00E917CF">
        <w:rPr>
          <w:rFonts w:ascii="Times New Roman" w:hAnsi="Times New Roman"/>
          <w:bCs w:val="0"/>
          <w:color w:val="auto"/>
        </w:rPr>
        <w:t xml:space="preserve">Об утверждении Положения о </w:t>
      </w:r>
      <w:r w:rsidRPr="00E917CF">
        <w:rPr>
          <w:rFonts w:ascii="Times New Roman" w:hAnsi="Times New Roman"/>
          <w:color w:val="auto"/>
          <w:lang w:val="ru-RU"/>
        </w:rPr>
        <w:t xml:space="preserve">муниципальном </w:t>
      </w:r>
      <w:r w:rsidRPr="00E917CF">
        <w:rPr>
          <w:rFonts w:ascii="Times New Roman" w:hAnsi="Times New Roman"/>
          <w:color w:val="auto"/>
        </w:rPr>
        <w:t xml:space="preserve">звене территориальной </w:t>
      </w:r>
    </w:p>
    <w:p w:rsidR="0004237A" w:rsidRPr="00E917CF" w:rsidRDefault="0004237A" w:rsidP="0004237A">
      <w:pPr>
        <w:pStyle w:val="Heading1"/>
        <w:keepNext/>
        <w:suppressAutoHyphens/>
        <w:spacing w:before="0" w:after="0"/>
        <w:rPr>
          <w:rFonts w:ascii="Times New Roman" w:hAnsi="Times New Roman"/>
          <w:color w:val="auto"/>
        </w:rPr>
      </w:pPr>
      <w:r w:rsidRPr="00E917CF">
        <w:rPr>
          <w:rFonts w:ascii="Times New Roman" w:hAnsi="Times New Roman"/>
          <w:color w:val="auto"/>
        </w:rPr>
        <w:t xml:space="preserve">подсистемы единой государственной системы предупреждения и ликвидации чрезвычайных ситуаций </w:t>
      </w:r>
      <w:r w:rsidRPr="00E917CF">
        <w:rPr>
          <w:rFonts w:ascii="Times New Roman" w:hAnsi="Times New Roman"/>
          <w:color w:val="auto"/>
          <w:lang w:val="ru-RU"/>
        </w:rPr>
        <w:t>на территории</w:t>
      </w:r>
      <w:r w:rsidRPr="00E917CF">
        <w:rPr>
          <w:rFonts w:ascii="Times New Roman" w:hAnsi="Times New Roman"/>
          <w:color w:val="auto"/>
        </w:rPr>
        <w:t> </w:t>
      </w:r>
      <w:r w:rsidR="00FE6A9D">
        <w:rPr>
          <w:rFonts w:ascii="Times New Roman" w:hAnsi="Times New Roman"/>
          <w:color w:val="auto"/>
          <w:lang w:val="ru-RU"/>
        </w:rPr>
        <w:t>Войновского</w:t>
      </w:r>
      <w:r w:rsidRPr="00E917CF">
        <w:rPr>
          <w:rFonts w:ascii="Times New Roman" w:hAnsi="Times New Roman"/>
          <w:color w:val="auto"/>
          <w:lang w:val="ru-RU"/>
        </w:rPr>
        <w:t xml:space="preserve"> сельского </w:t>
      </w:r>
      <w:r w:rsidRPr="00E917CF">
        <w:rPr>
          <w:rFonts w:ascii="Times New Roman" w:hAnsi="Times New Roman"/>
          <w:color w:val="auto"/>
        </w:rPr>
        <w:t>поселения</w:t>
      </w:r>
      <w:r w:rsidRPr="00E917CF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 xml:space="preserve"> </w:t>
      </w:r>
      <w:r w:rsidRPr="00E917CF">
        <w:rPr>
          <w:rFonts w:ascii="Times New Roman" w:hAnsi="Times New Roman"/>
          <w:color w:val="auto"/>
          <w:lang w:val="ru-RU"/>
        </w:rPr>
        <w:t xml:space="preserve">муниципального района </w:t>
      </w:r>
      <w:r>
        <w:rPr>
          <w:rFonts w:ascii="Times New Roman" w:hAnsi="Times New Roman"/>
          <w:color w:val="auto"/>
          <w:lang w:val="ru-RU"/>
        </w:rPr>
        <w:t xml:space="preserve">Ростовской </w:t>
      </w:r>
      <w:r w:rsidRPr="00E917CF">
        <w:rPr>
          <w:rFonts w:ascii="Times New Roman" w:hAnsi="Times New Roman"/>
          <w:color w:val="auto"/>
          <w:lang w:val="ru-RU"/>
        </w:rPr>
        <w:t>области</w:t>
      </w:r>
      <w:r w:rsidRPr="00E917CF">
        <w:rPr>
          <w:rStyle w:val="a"/>
          <w:rFonts w:ascii="Times New Roman" w:hAnsi="Times New Roman"/>
          <w:b/>
          <w:color w:val="auto"/>
        </w:rPr>
        <w:t>»</w:t>
      </w:r>
    </w:p>
    <w:p w:rsidR="0004237A" w:rsidRPr="00E917CF" w:rsidRDefault="0004237A" w:rsidP="0004237A">
      <w:pPr>
        <w:keepNext/>
        <w:keepLines/>
        <w:widowControl/>
        <w:ind w:firstLine="709"/>
        <w:jc w:val="both"/>
        <w:rPr>
          <w:color w:val="auto"/>
          <w:sz w:val="2"/>
          <w:szCs w:val="2"/>
          <w:lang/>
        </w:rPr>
      </w:pPr>
    </w:p>
    <w:p w:rsidR="0004237A" w:rsidRPr="00E917CF" w:rsidRDefault="0004237A" w:rsidP="0004237A">
      <w:pPr>
        <w:keepNext/>
        <w:keepLines/>
        <w:widowControl/>
        <w:ind w:firstLine="709"/>
        <w:jc w:val="both"/>
        <w:rPr>
          <w:color w:val="auto"/>
        </w:rPr>
      </w:pP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В соответствии с </w:t>
      </w:r>
      <w:hyperlink r:id="rId5" w:history="1">
        <w:r w:rsidRPr="00E917CF">
          <w:rPr>
            <w:rStyle w:val="a"/>
            <w:b w:val="0"/>
            <w:color w:val="auto"/>
          </w:rPr>
          <w:t>Федеральным законом</w:t>
        </w:r>
      </w:hyperlink>
      <w:r w:rsidRPr="00E917CF">
        <w:rPr>
          <w:color w:val="auto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917CF">
          <w:rPr>
            <w:color w:val="auto"/>
          </w:rPr>
          <w:t>1994 г</w:t>
        </w:r>
      </w:smartTag>
      <w:r w:rsidRPr="00E917CF">
        <w:rPr>
          <w:color w:val="auto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E917CF">
          <w:rPr>
            <w:rStyle w:val="a"/>
            <w:b w:val="0"/>
            <w:color w:val="auto"/>
          </w:rPr>
          <w:t>постановлением</w:t>
        </w:r>
      </w:hyperlink>
      <w:r w:rsidRPr="00E917CF">
        <w:rPr>
          <w:color w:val="auto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E917CF">
          <w:rPr>
            <w:color w:val="auto"/>
          </w:rPr>
          <w:t>2003 г</w:t>
        </w:r>
      </w:smartTag>
      <w:r w:rsidRPr="00E917CF">
        <w:rPr>
          <w:color w:val="auto"/>
        </w:rPr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E917CF">
          <w:rPr>
            <w:rStyle w:val="a"/>
            <w:b w:val="0"/>
            <w:color w:val="auto"/>
          </w:rPr>
          <w:t>постановлением</w:t>
        </w:r>
      </w:hyperlink>
      <w:r w:rsidRPr="00E917CF">
        <w:rPr>
          <w:color w:val="auto"/>
        </w:rPr>
        <w:t xml:space="preserve"> Губернатора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>области от __</w:t>
      </w:r>
      <w:r>
        <w:rPr>
          <w:color w:val="auto"/>
        </w:rPr>
        <w:t>29.03.2012</w:t>
      </w:r>
      <w:r w:rsidRPr="00E917CF">
        <w:rPr>
          <w:color w:val="auto"/>
        </w:rPr>
        <w:t xml:space="preserve">_ г. № </w:t>
      </w:r>
      <w:r>
        <w:rPr>
          <w:color w:val="auto"/>
        </w:rPr>
        <w:t>239</w:t>
      </w:r>
      <w:r w:rsidRPr="00E917CF">
        <w:rPr>
          <w:color w:val="auto"/>
        </w:rPr>
        <w:t xml:space="preserve">___ «О территориальной подсистеме </w:t>
      </w:r>
      <w:r>
        <w:rPr>
          <w:color w:val="auto"/>
        </w:rPr>
        <w:t>Ростовской</w:t>
      </w:r>
      <w:r w:rsidRPr="00E917CF">
        <w:rPr>
          <w:color w:val="auto"/>
        </w:rPr>
        <w:t xml:space="preserve"> области единой государственной системы предупреждения и ликвидации чрезвычайных ситуаций», постановляю: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1. Утвердить: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1.1. </w:t>
      </w:r>
      <w:hyperlink w:anchor="sub_1000" w:history="1">
        <w:r w:rsidRPr="00E917CF">
          <w:rPr>
            <w:rStyle w:val="a"/>
            <w:b w:val="0"/>
            <w:color w:val="auto"/>
          </w:rPr>
          <w:t>Положение</w:t>
        </w:r>
      </w:hyperlink>
      <w:r w:rsidRPr="00E917CF">
        <w:rPr>
          <w:color w:val="auto"/>
        </w:rPr>
        <w:t xml:space="preserve"> </w:t>
      </w:r>
      <w:r w:rsidRPr="00E917CF">
        <w:rPr>
          <w:bCs/>
          <w:color w:val="auto"/>
        </w:rPr>
        <w:t>о</w:t>
      </w:r>
      <w:r w:rsidRPr="00E917CF">
        <w:rPr>
          <w:b/>
          <w:bCs/>
          <w:color w:val="auto"/>
        </w:rPr>
        <w:t xml:space="preserve"> </w:t>
      </w:r>
      <w:r w:rsidRPr="00E917CF">
        <w:rPr>
          <w:bCs/>
          <w:color w:val="auto"/>
        </w:rPr>
        <w:t>муниципальном</w:t>
      </w:r>
      <w:r w:rsidRPr="00E917CF">
        <w:rPr>
          <w:b/>
          <w:color w:val="auto"/>
          <w:lang w:eastAsia="ru-RU"/>
        </w:rPr>
        <w:t xml:space="preserve"> </w:t>
      </w:r>
      <w:r w:rsidRPr="00E917CF">
        <w:rPr>
          <w:bCs/>
          <w:color w:val="auto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E917CF">
        <w:rPr>
          <w:color w:val="auto"/>
        </w:rPr>
        <w:t xml:space="preserve"> на территории </w:t>
      </w:r>
      <w:r w:rsidR="00FE6A9D">
        <w:rPr>
          <w:color w:val="auto"/>
        </w:rPr>
        <w:t xml:space="preserve">Войновского </w:t>
      </w:r>
      <w:r w:rsidRPr="00E917CF">
        <w:rPr>
          <w:color w:val="auto"/>
        </w:rPr>
        <w:t xml:space="preserve">сельского поселения </w:t>
      </w:r>
      <w:r>
        <w:rPr>
          <w:color w:val="auto"/>
        </w:rPr>
        <w:t xml:space="preserve"> </w:t>
      </w:r>
      <w:r w:rsidRPr="00E917CF">
        <w:rPr>
          <w:color w:val="auto"/>
        </w:rPr>
        <w:t xml:space="preserve"> (Приложение № 1).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0" w:name="sub_12"/>
      <w:r w:rsidRPr="00E917CF">
        <w:rPr>
          <w:color w:val="auto"/>
        </w:rPr>
        <w:t xml:space="preserve">1.2. </w:t>
      </w:r>
      <w:r w:rsidRPr="00FE6A9D">
        <w:rPr>
          <w:rStyle w:val="a"/>
          <w:b w:val="0"/>
          <w:color w:val="auto"/>
          <w:sz w:val="24"/>
          <w:szCs w:val="24"/>
        </w:rPr>
        <w:t>Структуру</w:t>
      </w:r>
      <w:r w:rsidRPr="00E917CF">
        <w:rPr>
          <w:color w:val="auto"/>
        </w:rPr>
        <w:t xml:space="preserve"> </w:t>
      </w:r>
      <w:r w:rsidRPr="00E917CF">
        <w:rPr>
          <w:bCs/>
          <w:color w:val="auto"/>
        </w:rPr>
        <w:t>муниципального</w:t>
      </w:r>
      <w:r w:rsidRPr="00E917CF">
        <w:rPr>
          <w:color w:val="auto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0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</w:t>
      </w:r>
      <w:r w:rsidR="00FE6A9D">
        <w:rPr>
          <w:color w:val="auto"/>
        </w:rPr>
        <w:t>Войновского</w:t>
      </w:r>
      <w:r>
        <w:rPr>
          <w:color w:val="auto"/>
        </w:rPr>
        <w:t xml:space="preserve"> сельского поселения </w:t>
      </w:r>
      <w:r w:rsidRPr="00E917CF">
        <w:rPr>
          <w:color w:val="auto"/>
        </w:rPr>
        <w:t xml:space="preserve">разработать и утвердить положения, структуру, состав сил и средств объектовых звеньев </w:t>
      </w:r>
      <w:r w:rsidRPr="00E917CF">
        <w:rPr>
          <w:bCs/>
          <w:color w:val="auto"/>
        </w:rPr>
        <w:t>муниципального</w:t>
      </w:r>
      <w:r>
        <w:rPr>
          <w:color w:val="auto"/>
        </w:rPr>
        <w:t xml:space="preserve"> звена </w:t>
      </w:r>
      <w:r w:rsidRPr="00E917CF">
        <w:rPr>
          <w:color w:val="auto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</w:r>
      <w:r w:rsidR="00FE6A9D">
        <w:rPr>
          <w:color w:val="auto"/>
        </w:rPr>
        <w:t>Войновского</w:t>
      </w:r>
      <w:r>
        <w:rPr>
          <w:color w:val="auto"/>
        </w:rPr>
        <w:t xml:space="preserve"> </w:t>
      </w:r>
      <w:r w:rsidRPr="00E917CF">
        <w:rPr>
          <w:color w:val="auto"/>
        </w:rPr>
        <w:t>сельского поселения.</w:t>
      </w:r>
    </w:p>
    <w:p w:rsidR="0004237A" w:rsidRPr="00E917CF" w:rsidRDefault="001C1BE5" w:rsidP="0004237A">
      <w:pPr>
        <w:keepNext/>
        <w:keepLines/>
        <w:widowControl/>
        <w:ind w:firstLine="720"/>
        <w:jc w:val="both"/>
        <w:rPr>
          <w:color w:val="auto"/>
        </w:rPr>
      </w:pPr>
      <w:r>
        <w:rPr>
          <w:color w:val="auto"/>
        </w:rPr>
        <w:t>3</w:t>
      </w:r>
      <w:r w:rsidR="0004237A" w:rsidRPr="00E917CF">
        <w:rPr>
          <w:color w:val="auto"/>
        </w:rPr>
        <w:t xml:space="preserve">. Настоящее постановление вступает в силу со дня его </w:t>
      </w:r>
      <w:hyperlink r:id="rId8" w:history="1">
        <w:r w:rsidR="0004237A" w:rsidRPr="00E917CF">
          <w:rPr>
            <w:rStyle w:val="a"/>
            <w:b w:val="0"/>
            <w:color w:val="auto"/>
          </w:rPr>
          <w:t>опубликования</w:t>
        </w:r>
      </w:hyperlink>
      <w:r w:rsidR="0004237A" w:rsidRPr="00E917CF">
        <w:rPr>
          <w:color w:val="auto"/>
        </w:rPr>
        <w:t>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</w:p>
    <w:p w:rsidR="001C1BE5" w:rsidRDefault="001C1BE5" w:rsidP="0004237A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</w:rPr>
      </w:pPr>
    </w:p>
    <w:p w:rsidR="001C1BE5" w:rsidRDefault="001C1BE5" w:rsidP="0004237A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</w:rPr>
      </w:pPr>
    </w:p>
    <w:p w:rsidR="001C1BE5" w:rsidRDefault="001C1BE5" w:rsidP="0004237A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</w:rPr>
      </w:pPr>
    </w:p>
    <w:p w:rsidR="0004237A" w:rsidRPr="00E917CF" w:rsidRDefault="001C1BE5" w:rsidP="0004237A">
      <w:pPr>
        <w:keepNext/>
        <w:keepLines/>
        <w:widowControl/>
        <w:autoSpaceDE w:val="0"/>
        <w:autoSpaceDN w:val="0"/>
        <w:adjustRightInd w:val="0"/>
        <w:jc w:val="both"/>
        <w:rPr>
          <w:rStyle w:val="a1"/>
          <w:b w:val="0"/>
          <w:color w:val="auto"/>
        </w:rPr>
      </w:pPr>
      <w:r>
        <w:rPr>
          <w:color w:val="auto"/>
        </w:rPr>
        <w:t>Глава Войновского сельского поселения                                   В.В. Гончаров</w:t>
      </w:r>
    </w:p>
    <w:p w:rsidR="0004237A" w:rsidRPr="00E917CF" w:rsidRDefault="0004237A" w:rsidP="001C1BE5">
      <w:pPr>
        <w:keepNext/>
        <w:keepLines/>
        <w:widowControl/>
        <w:ind w:firstLine="720"/>
        <w:jc w:val="center"/>
        <w:rPr>
          <w:color w:val="auto"/>
        </w:rPr>
      </w:pPr>
      <w:r w:rsidRPr="00E917CF">
        <w:rPr>
          <w:rStyle w:val="a1"/>
          <w:b w:val="0"/>
          <w:bCs/>
          <w:color w:val="auto"/>
        </w:rPr>
        <w:br w:type="page"/>
      </w:r>
      <w:r w:rsidR="001C1BE5">
        <w:rPr>
          <w:rStyle w:val="a1"/>
          <w:b w:val="0"/>
          <w:bCs/>
          <w:color w:val="auto"/>
        </w:rPr>
        <w:t xml:space="preserve">                                      </w:t>
      </w:r>
      <w:r w:rsidRPr="00E917CF">
        <w:rPr>
          <w:rStyle w:val="a1"/>
          <w:b w:val="0"/>
          <w:bCs/>
          <w:color w:val="auto"/>
        </w:rPr>
        <w:t>Приложение № 1</w:t>
      </w:r>
    </w:p>
    <w:p w:rsidR="0004237A" w:rsidRPr="00E917CF" w:rsidRDefault="0004237A" w:rsidP="0004237A">
      <w:pPr>
        <w:keepNext/>
        <w:keepLines/>
        <w:widowControl/>
        <w:ind w:firstLine="720"/>
        <w:jc w:val="right"/>
        <w:rPr>
          <w:rStyle w:val="a"/>
          <w:b w:val="0"/>
          <w:color w:val="auto"/>
        </w:rPr>
      </w:pPr>
      <w:r w:rsidRPr="00E917CF">
        <w:rPr>
          <w:rStyle w:val="a1"/>
          <w:b w:val="0"/>
          <w:bCs/>
          <w:color w:val="auto"/>
        </w:rPr>
        <w:t xml:space="preserve">к </w:t>
      </w:r>
      <w:r w:rsidRPr="00E917CF">
        <w:rPr>
          <w:rStyle w:val="a"/>
          <w:b w:val="0"/>
          <w:bCs w:val="0"/>
          <w:color w:val="auto"/>
        </w:rPr>
        <w:t xml:space="preserve">постановлению </w:t>
      </w:r>
      <w:r w:rsidRPr="00E917CF">
        <w:rPr>
          <w:rStyle w:val="a"/>
          <w:b w:val="0"/>
          <w:color w:val="auto"/>
        </w:rPr>
        <w:t xml:space="preserve">Главы </w:t>
      </w:r>
      <w:r w:rsidR="001C1BE5">
        <w:rPr>
          <w:color w:val="auto"/>
        </w:rPr>
        <w:t>Войновского</w:t>
      </w:r>
    </w:p>
    <w:p w:rsidR="0004237A" w:rsidRPr="00E917CF" w:rsidRDefault="001C1BE5" w:rsidP="001C1BE5">
      <w:pPr>
        <w:keepNext/>
        <w:keepLines/>
        <w:widowControl/>
        <w:ind w:firstLine="720"/>
        <w:jc w:val="center"/>
        <w:rPr>
          <w:color w:val="auto"/>
        </w:rPr>
      </w:pPr>
      <w:r>
        <w:rPr>
          <w:color w:val="auto"/>
        </w:rPr>
        <w:t xml:space="preserve">                                             </w:t>
      </w:r>
      <w:r w:rsidR="0004237A" w:rsidRPr="00E917CF">
        <w:rPr>
          <w:color w:val="auto"/>
        </w:rPr>
        <w:t>сельского поселения</w:t>
      </w:r>
      <w:r w:rsidR="0004237A">
        <w:rPr>
          <w:color w:val="auto"/>
        </w:rPr>
        <w:t xml:space="preserve"> </w:t>
      </w:r>
      <w:r w:rsidR="0004237A" w:rsidRPr="00E917CF">
        <w:rPr>
          <w:color w:val="auto"/>
        </w:rPr>
        <w:t xml:space="preserve"> </w:t>
      </w:r>
    </w:p>
    <w:p w:rsidR="0004237A" w:rsidRPr="00E917CF" w:rsidRDefault="001C1BE5" w:rsidP="001C1BE5">
      <w:pPr>
        <w:keepNext/>
        <w:keepLines/>
        <w:widowControl/>
        <w:ind w:firstLine="720"/>
        <w:jc w:val="center"/>
        <w:rPr>
          <w:color w:val="auto"/>
        </w:rPr>
      </w:pPr>
      <w:r>
        <w:rPr>
          <w:rStyle w:val="a1"/>
          <w:b w:val="0"/>
          <w:bCs/>
          <w:color w:val="auto"/>
        </w:rPr>
        <w:t xml:space="preserve">                                                                     от _________________</w:t>
      </w:r>
      <w:r w:rsidR="0004237A" w:rsidRPr="00E917CF">
        <w:rPr>
          <w:rStyle w:val="a1"/>
          <w:b w:val="0"/>
          <w:bCs/>
          <w:color w:val="auto"/>
        </w:rPr>
        <w:t xml:space="preserve">г. № </w:t>
      </w:r>
      <w:r>
        <w:rPr>
          <w:rStyle w:val="a1"/>
          <w:b w:val="0"/>
          <w:bCs/>
          <w:color w:val="auto"/>
        </w:rPr>
        <w:t>______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</w:p>
    <w:p w:rsidR="001C1BE5" w:rsidRDefault="0004237A" w:rsidP="0004237A">
      <w:pPr>
        <w:pStyle w:val="Heading1"/>
        <w:keepNext/>
        <w:keepLines/>
        <w:spacing w:before="0" w:after="0"/>
        <w:rPr>
          <w:rFonts w:ascii="Times New Roman" w:hAnsi="Times New Roman"/>
          <w:bCs w:val="0"/>
          <w:color w:val="auto"/>
          <w:lang w:val="ru-RU"/>
        </w:rPr>
      </w:pPr>
      <w:r w:rsidRPr="00E917CF">
        <w:rPr>
          <w:rFonts w:ascii="Times New Roman" w:hAnsi="Times New Roman"/>
          <w:color w:val="auto"/>
        </w:rPr>
        <w:t>Положение</w:t>
      </w:r>
      <w:r w:rsidRPr="00E917CF">
        <w:rPr>
          <w:rFonts w:ascii="Times New Roman" w:hAnsi="Times New Roman"/>
          <w:color w:val="auto"/>
        </w:rPr>
        <w:br/>
      </w:r>
      <w:r w:rsidRPr="00E917CF">
        <w:rPr>
          <w:rFonts w:ascii="Times New Roman" w:hAnsi="Times New Roman"/>
          <w:bCs w:val="0"/>
          <w:color w:val="auto"/>
        </w:rPr>
        <w:t>о</w:t>
      </w:r>
      <w:r w:rsidRPr="00E917C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917CF">
        <w:rPr>
          <w:rFonts w:ascii="Times New Roman" w:hAnsi="Times New Roman"/>
          <w:bCs w:val="0"/>
          <w:color w:val="auto"/>
          <w:lang w:val="ru-RU"/>
        </w:rPr>
        <w:t>муниципальном</w:t>
      </w:r>
      <w:r w:rsidRPr="00E917CF">
        <w:rPr>
          <w:rFonts w:ascii="Times New Roman" w:hAnsi="Times New Roman"/>
          <w:b w:val="0"/>
          <w:color w:val="auto"/>
          <w:lang w:eastAsia="ru-RU"/>
        </w:rPr>
        <w:t xml:space="preserve"> </w:t>
      </w:r>
      <w:r w:rsidRPr="00E917CF">
        <w:rPr>
          <w:rFonts w:ascii="Times New Roman" w:hAnsi="Times New Roman"/>
          <w:bCs w:val="0"/>
          <w:color w:val="auto"/>
        </w:rPr>
        <w:t>звене</w:t>
      </w:r>
      <w:r w:rsidRPr="00E917CF">
        <w:rPr>
          <w:rFonts w:ascii="Times New Roman" w:hAnsi="Times New Roman"/>
          <w:bCs w:val="0"/>
          <w:color w:val="auto"/>
          <w:lang w:val="ru-RU"/>
        </w:rPr>
        <w:t xml:space="preserve"> </w:t>
      </w:r>
      <w:r w:rsidRPr="00E917CF">
        <w:rPr>
          <w:rFonts w:ascii="Times New Roman" w:hAnsi="Times New Roman"/>
          <w:bCs w:val="0"/>
          <w:color w:val="auto"/>
        </w:rPr>
        <w:t xml:space="preserve">территориальной подсистемы единой </w:t>
      </w:r>
    </w:p>
    <w:p w:rsidR="001C1BE5" w:rsidRDefault="0004237A" w:rsidP="0004237A">
      <w:pPr>
        <w:pStyle w:val="Heading1"/>
        <w:keepNext/>
        <w:keepLines/>
        <w:spacing w:before="0" w:after="0"/>
        <w:rPr>
          <w:rFonts w:ascii="Times New Roman" w:hAnsi="Times New Roman"/>
          <w:bCs w:val="0"/>
          <w:color w:val="auto"/>
          <w:lang w:val="ru-RU"/>
        </w:rPr>
      </w:pPr>
      <w:r w:rsidRPr="00E917CF">
        <w:rPr>
          <w:rFonts w:ascii="Times New Roman" w:hAnsi="Times New Roman"/>
          <w:bCs w:val="0"/>
          <w:color w:val="auto"/>
        </w:rPr>
        <w:t xml:space="preserve">государственной системы предупреждения и ликвидации чрезвычайных </w:t>
      </w:r>
    </w:p>
    <w:p w:rsidR="001C1BE5" w:rsidRDefault="0004237A" w:rsidP="0004237A">
      <w:pPr>
        <w:pStyle w:val="Heading1"/>
        <w:keepNext/>
        <w:keepLines/>
        <w:spacing w:before="0" w:after="0"/>
        <w:rPr>
          <w:rFonts w:ascii="Times New Roman" w:hAnsi="Times New Roman"/>
          <w:color w:val="auto"/>
          <w:lang w:val="ru-RU"/>
        </w:rPr>
      </w:pPr>
      <w:r w:rsidRPr="00E917CF">
        <w:rPr>
          <w:rFonts w:ascii="Times New Roman" w:hAnsi="Times New Roman"/>
          <w:bCs w:val="0"/>
          <w:color w:val="auto"/>
        </w:rPr>
        <w:t>ситуаций</w:t>
      </w:r>
      <w:r w:rsidRPr="00E917CF">
        <w:rPr>
          <w:color w:val="auto"/>
        </w:rPr>
        <w:t xml:space="preserve"> </w:t>
      </w:r>
      <w:r w:rsidRPr="00E917CF">
        <w:rPr>
          <w:rFonts w:ascii="Times New Roman" w:hAnsi="Times New Roman"/>
          <w:color w:val="auto"/>
        </w:rPr>
        <w:t xml:space="preserve">на территории </w:t>
      </w:r>
      <w:r w:rsidR="001C1BE5">
        <w:rPr>
          <w:rFonts w:ascii="Times New Roman" w:hAnsi="Times New Roman"/>
          <w:color w:val="auto"/>
          <w:lang w:val="ru-RU"/>
        </w:rPr>
        <w:t>Войновского</w:t>
      </w:r>
      <w:r w:rsidRPr="00E917CF">
        <w:rPr>
          <w:rFonts w:ascii="Times New Roman" w:hAnsi="Times New Roman"/>
          <w:color w:val="auto"/>
        </w:rPr>
        <w:t xml:space="preserve"> сельского </w:t>
      </w:r>
      <w:r w:rsidRPr="00E917CF">
        <w:rPr>
          <w:rFonts w:ascii="Times New Roman" w:hAnsi="Times New Roman"/>
          <w:color w:val="auto"/>
          <w:lang w:val="ru-RU"/>
        </w:rPr>
        <w:t xml:space="preserve">поселения </w:t>
      </w:r>
      <w:r>
        <w:rPr>
          <w:rFonts w:ascii="Times New Roman" w:hAnsi="Times New Roman"/>
          <w:color w:val="auto"/>
          <w:lang w:val="ru-RU"/>
        </w:rPr>
        <w:t xml:space="preserve"> </w:t>
      </w:r>
      <w:r w:rsidRPr="00E917CF">
        <w:rPr>
          <w:rFonts w:ascii="Times New Roman" w:hAnsi="Times New Roman"/>
          <w:color w:val="auto"/>
        </w:rPr>
        <w:t xml:space="preserve">муниципального </w:t>
      </w:r>
    </w:p>
    <w:p w:rsidR="0004237A" w:rsidRPr="00E917CF" w:rsidRDefault="0004237A" w:rsidP="0004237A">
      <w:pPr>
        <w:pStyle w:val="Heading1"/>
        <w:keepNext/>
        <w:keepLines/>
        <w:spacing w:before="0" w:after="0"/>
        <w:rPr>
          <w:rFonts w:ascii="Times New Roman" w:hAnsi="Times New Roman"/>
          <w:color w:val="auto"/>
        </w:rPr>
      </w:pPr>
      <w:r w:rsidRPr="00E917CF">
        <w:rPr>
          <w:rFonts w:ascii="Times New Roman" w:hAnsi="Times New Roman"/>
          <w:color w:val="auto"/>
        </w:rPr>
        <w:t xml:space="preserve">района </w:t>
      </w:r>
      <w:r>
        <w:rPr>
          <w:rFonts w:ascii="Times New Roman" w:hAnsi="Times New Roman"/>
          <w:color w:val="auto"/>
          <w:lang w:val="ru-RU"/>
        </w:rPr>
        <w:t xml:space="preserve">Ростовской </w:t>
      </w:r>
      <w:r w:rsidRPr="00E917CF">
        <w:rPr>
          <w:rFonts w:ascii="Times New Roman" w:hAnsi="Times New Roman"/>
          <w:color w:val="auto"/>
        </w:rPr>
        <w:t>области</w:t>
      </w:r>
      <w:r w:rsidRPr="00E917CF">
        <w:rPr>
          <w:rFonts w:ascii="Times New Roman" w:hAnsi="Times New Roman"/>
          <w:color w:val="auto"/>
        </w:rPr>
        <w:br/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1. Настоящее Положение определяет порядок организации и функционирования </w:t>
      </w:r>
      <w:r w:rsidRPr="00E917CF">
        <w:rPr>
          <w:bCs/>
          <w:color w:val="auto"/>
        </w:rPr>
        <w:t>муниципального</w:t>
      </w:r>
      <w:r w:rsidRPr="00E917CF">
        <w:rPr>
          <w:b/>
          <w:color w:val="auto"/>
          <w:lang w:eastAsia="ru-RU"/>
        </w:rPr>
        <w:t xml:space="preserve"> </w:t>
      </w:r>
      <w:r w:rsidRPr="00E917CF">
        <w:rPr>
          <w:bCs/>
          <w:color w:val="auto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E917CF">
        <w:rPr>
          <w:color w:val="auto"/>
        </w:rPr>
        <w:t xml:space="preserve"> на территории </w:t>
      </w:r>
      <w:r w:rsidR="001C1BE5">
        <w:rPr>
          <w:color w:val="auto"/>
        </w:rPr>
        <w:t>Войновского</w:t>
      </w:r>
      <w:r w:rsidRPr="00E917CF">
        <w:rPr>
          <w:color w:val="auto"/>
        </w:rPr>
        <w:t xml:space="preserve"> сельского поселения  </w:t>
      </w:r>
      <w:r>
        <w:rPr>
          <w:color w:val="auto"/>
        </w:rPr>
        <w:t xml:space="preserve">Егорлыкского </w:t>
      </w:r>
      <w:r w:rsidRPr="00E917CF">
        <w:rPr>
          <w:color w:val="auto"/>
        </w:rPr>
        <w:t xml:space="preserve"> района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>области (далее - сельское звено ТП РСЧС).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организаций, предприятий и учреждений ______________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E917CF">
        <w:rPr>
          <w:rStyle w:val="a"/>
          <w:b w:val="0"/>
          <w:color w:val="auto"/>
        </w:rPr>
        <w:t>Федеральным законом</w:t>
      </w:r>
      <w:r w:rsidRPr="00E917CF">
        <w:rPr>
          <w:color w:val="auto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917CF">
          <w:rPr>
            <w:color w:val="auto"/>
          </w:rPr>
          <w:t>1994 г</w:t>
        </w:r>
      </w:smartTag>
      <w:r w:rsidRPr="00E917CF">
        <w:rPr>
          <w:color w:val="auto"/>
        </w:rPr>
        <w:t>. № 68-ФЗ «О защите населения и территорий от чрезвычайных ситуаций природного и техногенного характера», «О защите населения и территорий</w:t>
      </w:r>
      <w:r>
        <w:rPr>
          <w:color w:val="auto"/>
        </w:rPr>
        <w:t xml:space="preserve">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области от чрезвычайных ситуаций природного и техногенного характера».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1C1BE5">
        <w:rPr>
          <w:color w:val="auto"/>
        </w:rPr>
        <w:t>Войновского</w:t>
      </w:r>
      <w:r w:rsidRPr="00E917CF">
        <w:rPr>
          <w:color w:val="auto"/>
        </w:rPr>
        <w:t xml:space="preserve"> сельского поселения </w:t>
      </w:r>
      <w:r>
        <w:rPr>
          <w:color w:val="auto"/>
        </w:rPr>
        <w:t xml:space="preserve"> </w:t>
      </w:r>
      <w:r w:rsidRPr="00E917CF">
        <w:rPr>
          <w:color w:val="auto"/>
        </w:rPr>
        <w:t xml:space="preserve"> в его состав входят объектовые звенья, находящиеся на территории </w:t>
      </w:r>
      <w:r>
        <w:rPr>
          <w:color w:val="auto"/>
        </w:rPr>
        <w:t xml:space="preserve">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4. Сельское звено ТП РСЧС включает два уровня: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муниципальный уровень - в пределах территории муниципального образования;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5. Координационными органами сельского звена ТП РСЧС являются: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1C1BE5">
        <w:rPr>
          <w:color w:val="auto"/>
        </w:rPr>
        <w:t>Войновское</w:t>
      </w:r>
      <w:r>
        <w:rPr>
          <w:color w:val="auto"/>
        </w:rPr>
        <w:t xml:space="preserve"> сельское поселение</w:t>
      </w:r>
      <w:r w:rsidRPr="00E917CF">
        <w:rPr>
          <w:color w:val="auto"/>
        </w:rPr>
        <w:t xml:space="preserve"> территориальных структурных подразделений администрации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>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</w:t>
      </w:r>
      <w:r>
        <w:rPr>
          <w:color w:val="auto"/>
        </w:rPr>
        <w:t xml:space="preserve"> </w:t>
      </w:r>
      <w:r w:rsidRPr="00E917CF">
        <w:rPr>
          <w:color w:val="auto"/>
        </w:rPr>
        <w:t xml:space="preserve">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и руководителями организаций.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6. Постоянно действующими органами управления сельского звена ТП РСЧС являются:</w:t>
      </w:r>
    </w:p>
    <w:p w:rsidR="0004237A" w:rsidRPr="00E917CF" w:rsidRDefault="0004237A" w:rsidP="0004237A">
      <w:pPr>
        <w:keepNext/>
        <w:ind w:firstLine="709"/>
        <w:jc w:val="both"/>
        <w:rPr>
          <w:color w:val="auto"/>
        </w:rPr>
      </w:pPr>
      <w:r w:rsidRPr="00E917CF">
        <w:rPr>
          <w:color w:val="auto"/>
        </w:rPr>
        <w:t xml:space="preserve">на муниципальном уровне – </w:t>
      </w:r>
      <w:r w:rsidRPr="00E917CF">
        <w:rPr>
          <w:color w:val="auto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E917CF">
        <w:rPr>
          <w:color w:val="auto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E917CF">
        <w:rPr>
          <w:color w:val="auto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E917CF">
        <w:rPr>
          <w:color w:val="auto"/>
        </w:rPr>
        <w:t>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 xml:space="preserve">области и правовыми актами администрации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7. Органами повседневного управления сельского звена ТП РСЧС (далее - органы) являются: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единая дежурно-диспетчерская служба </w:t>
      </w:r>
      <w:r>
        <w:rPr>
          <w:color w:val="auto"/>
        </w:rPr>
        <w:t>ЕДДС</w:t>
      </w:r>
      <w:r w:rsidRPr="00E917CF">
        <w:rPr>
          <w:color w:val="auto"/>
        </w:rPr>
        <w:t>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дежурно-диспетчерские службы структурных подразделений администрации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>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дежурно-диспетчерские службы организаций (объектов).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 xml:space="preserve"> области, правовыми актами администрации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E917CF">
        <w:rPr>
          <w:color w:val="auto"/>
        </w:rPr>
        <w:t>и решениями руководителей организаций (объектов).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организаций и общественных объединений, расположенных в границах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предназначенные и выделяемые (привлекаемые) для предупреждения и ликвидации чрезвычайных ситуаций.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04237A" w:rsidRPr="00E917CF" w:rsidRDefault="0004237A" w:rsidP="0004237A">
      <w:pPr>
        <w:keepNext/>
        <w:ind w:firstLine="720"/>
        <w:jc w:val="both"/>
        <w:rPr>
          <w:color w:val="auto"/>
        </w:rPr>
      </w:pPr>
      <w:r w:rsidRPr="00E917CF">
        <w:rPr>
          <w:color w:val="auto"/>
        </w:rPr>
        <w:t>Основу сил и средств постоянной готовности составляют муниципальное казенное учреждение «С</w:t>
      </w:r>
      <w:r>
        <w:rPr>
          <w:color w:val="auto"/>
        </w:rPr>
        <w:t>лужба спасения 112</w:t>
      </w:r>
      <w:r w:rsidRPr="00E917CF">
        <w:rPr>
          <w:color w:val="auto"/>
        </w:rPr>
        <w:t>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04237A" w:rsidRPr="00E917CF" w:rsidRDefault="0004237A" w:rsidP="0004237A">
      <w:pPr>
        <w:keepNext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Перечень сил постоянной готовности сельского звена ТП РСЧС входит в </w:t>
      </w:r>
      <w:hyperlink r:id="rId9" w:history="1">
        <w:r w:rsidRPr="00E917CF">
          <w:rPr>
            <w:rStyle w:val="a"/>
            <w:b w:val="0"/>
            <w:color w:val="auto"/>
          </w:rPr>
          <w:t>перечень</w:t>
        </w:r>
      </w:hyperlink>
      <w:r w:rsidRPr="00E917CF">
        <w:rPr>
          <w:color w:val="auto"/>
        </w:rPr>
        <w:t xml:space="preserve"> сил постоянной готовности территориальной подсистемы </w:t>
      </w:r>
      <w:r>
        <w:rPr>
          <w:color w:val="auto"/>
        </w:rPr>
        <w:t>Ростовской</w:t>
      </w:r>
      <w:r w:rsidRPr="00E917CF">
        <w:rPr>
          <w:color w:val="auto"/>
        </w:rPr>
        <w:t xml:space="preserve"> 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Pr="00E917CF">
          <w:rPr>
            <w:rStyle w:val="a"/>
            <w:b w:val="0"/>
            <w:color w:val="auto"/>
          </w:rPr>
          <w:t>постановлением</w:t>
        </w:r>
      </w:hyperlink>
      <w:r w:rsidRPr="00E917CF">
        <w:rPr>
          <w:color w:val="auto"/>
        </w:rPr>
        <w:t xml:space="preserve"> Губернатора </w:t>
      </w:r>
      <w:r>
        <w:rPr>
          <w:color w:val="auto"/>
        </w:rPr>
        <w:t>Ростовской</w:t>
      </w:r>
      <w:r w:rsidR="001C1BE5">
        <w:rPr>
          <w:color w:val="auto"/>
        </w:rPr>
        <w:t xml:space="preserve"> области </w:t>
      </w:r>
      <w:r w:rsidRPr="00E917CF">
        <w:rPr>
          <w:color w:val="auto"/>
        </w:rPr>
        <w:t xml:space="preserve">«О территориальной подсистеме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 xml:space="preserve">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 xml:space="preserve">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, утверждаемому главой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осуществляет в установленном порядке комитет гражданской защиты населения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по решению органов исполнительной власти </w:t>
      </w:r>
      <w:r>
        <w:rPr>
          <w:color w:val="auto"/>
        </w:rPr>
        <w:t>Ростовской</w:t>
      </w:r>
      <w:r w:rsidRPr="00E917CF">
        <w:rPr>
          <w:color w:val="auto"/>
        </w:rPr>
        <w:t xml:space="preserve"> области, администрации </w:t>
      </w:r>
      <w:r w:rsidR="001C1BE5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руководителей организаций, осуществляющих руководство деятельностью указанных служб и формирований.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11. Для ликвидации чрезвычайных ситуаций создаются и используются: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резервы финансовых и материальных ресурсов</w:t>
      </w:r>
      <w:r w:rsidRPr="00593D81">
        <w:rPr>
          <w:color w:val="auto"/>
        </w:rPr>
        <w:t xml:space="preserve">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резервы финансовых и материальных ресурсов организаций и общественных объединений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>, на объектовом уровне - решением руководителей организаций.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1" w:name="sub_1012"/>
      <w:r w:rsidRPr="00E917CF">
        <w:rPr>
          <w:color w:val="auto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</w:t>
      </w:r>
      <w:r w:rsidR="00663C64">
        <w:rPr>
          <w:color w:val="auto"/>
        </w:rPr>
        <w:t xml:space="preserve">анами местного самоуправления </w:t>
      </w:r>
      <w:r w:rsidRPr="00593D81">
        <w:rPr>
          <w:color w:val="auto"/>
        </w:rPr>
        <w:t xml:space="preserve">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E917CF">
        <w:rPr>
          <w:color w:val="auto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 xml:space="preserve">области и администрации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>области.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2" w:name="sub_1013"/>
      <w:r w:rsidRPr="00E917CF">
        <w:rPr>
          <w:color w:val="auto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, разрабатываемого комитетом гражданской защиты населения администрации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</w:p>
    <w:bookmarkEnd w:id="2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>области.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3" w:name="sub_1014"/>
      <w:r w:rsidRPr="00E917CF">
        <w:rPr>
          <w:color w:val="auto"/>
        </w:rPr>
        <w:t xml:space="preserve">14. При отсутствии угрозы возникновения чрезвычайных ситуаций на объектах, территории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3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Решениями главы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режим повышенной готовности - при угрозе возникновения чрезвычайных ситуаций;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режим чрезвычайной ситуации - при возникновении и ликвидации чрезвычайных ситуаций.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4" w:name="sub_1015"/>
      <w:r w:rsidRPr="00E917CF">
        <w:rPr>
          <w:color w:val="auto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местный уровень реагирования - решением главы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при ликвидации чрезвычайной ситуации силами и средствами организаций и органов местного самоуправления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E917CF">
        <w:rPr>
          <w:color w:val="auto"/>
        </w:rPr>
        <w:t xml:space="preserve"> оказавшимися в зоне чрезвычайной ситуации, если зона чрезвычайной ситуации находится в пределах территории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региональный (межмуниципальный) уровень реагирования - решением Губернатора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>области при ликвидации чрезвычайной ситуации силами и средствами организаций, органов местного самоуправления</w:t>
      </w:r>
      <w:r w:rsidRPr="00593D81">
        <w:rPr>
          <w:color w:val="auto"/>
        </w:rPr>
        <w:t xml:space="preserve">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и органов исполнительной власти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 xml:space="preserve">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>, если зона чрезвычайной ситуации н</w:t>
      </w:r>
      <w:r w:rsidR="00663C64">
        <w:rPr>
          <w:color w:val="auto"/>
        </w:rPr>
        <w:t xml:space="preserve">аходится в пределах территории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>области.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5" w:name="sub_1016"/>
      <w:r w:rsidRPr="00E917CF">
        <w:rPr>
          <w:color w:val="auto"/>
        </w:rPr>
        <w:t xml:space="preserve">16. Решениями главы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Должностные лица администрации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6" w:name="sub_1017"/>
      <w:r w:rsidRPr="00E917CF">
        <w:rPr>
          <w:color w:val="auto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</w:t>
      </w:r>
      <w:r w:rsidR="00663C64">
        <w:rPr>
          <w:color w:val="auto"/>
        </w:rPr>
        <w:t xml:space="preserve"> ситуации, глава администрации 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>, руководители организаций отменяют установленные режимы функционирования.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7" w:name="sub_1018"/>
      <w:bookmarkEnd w:id="6"/>
      <w:r w:rsidRPr="00E917CF">
        <w:rPr>
          <w:color w:val="auto"/>
        </w:rPr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или должностное лицо структурного подразделения администрации </w:t>
      </w:r>
      <w:r w:rsidR="00663C6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7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</w:t>
      </w:r>
      <w:r w:rsidR="00663C64">
        <w:rPr>
          <w:color w:val="auto"/>
        </w:rPr>
        <w:t xml:space="preserve">Войновского </w:t>
      </w:r>
      <w:r>
        <w:rPr>
          <w:color w:val="auto"/>
        </w:rPr>
        <w:t>сельского поселения</w:t>
      </w:r>
      <w:r w:rsidRPr="00E917CF">
        <w:rPr>
          <w:color w:val="auto"/>
        </w:rPr>
        <w:t xml:space="preserve"> и организаций;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проводит эвакуационные мероприятия,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привлекает на добровольной основе население к ликвидации возникшей чрезвычайной ситуации.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D466C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и руководителей организаций, на территории которых произошла чрезвычайная ситуация.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8" w:name="sub_1019"/>
      <w:r w:rsidRPr="00E917CF">
        <w:rPr>
          <w:color w:val="auto"/>
        </w:rPr>
        <w:t>19. Основными мероприятиями, проводимыми органами управления и силами сельского звена ТП РСЧС являются: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9" w:name="sub_1191"/>
      <w:bookmarkEnd w:id="8"/>
      <w:r w:rsidRPr="00E917CF">
        <w:rPr>
          <w:color w:val="auto"/>
        </w:rPr>
        <w:t>19.1. В режиме повседневной деятельности:</w:t>
      </w:r>
    </w:p>
    <w:bookmarkEnd w:id="9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изучение состояния окружающей среды и прогнозирование чрезвычайных ситуаций;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подготовка населения к действиям в чрезвычайных ситуациях;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D466C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>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осуществление в пределах своих полномочий необходимых видов страхования;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10" w:name="sub_1192"/>
      <w:r w:rsidRPr="00E917CF">
        <w:rPr>
          <w:color w:val="auto"/>
        </w:rPr>
        <w:t>19.2. В режиме повышенной готовности:</w:t>
      </w:r>
    </w:p>
    <w:bookmarkEnd w:id="10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оповещение главы </w:t>
      </w:r>
      <w:r w:rsidR="00D466C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организаций, населения о возможности возникновения чрезвычайной ситуации;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уточнение планов действий по предупреждению и ликвидации чрезвычайных ситуаций и иных документов;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проведение при необходимости эвакуационных мероприятий.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11" w:name="sub_1193"/>
      <w:r w:rsidRPr="00E917CF">
        <w:rPr>
          <w:color w:val="auto"/>
        </w:rPr>
        <w:t>19.3. В режиме чрезвычайной ситуации:</w:t>
      </w:r>
    </w:p>
    <w:bookmarkEnd w:id="11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оповещение главы </w:t>
      </w:r>
      <w:r w:rsidR="00D466C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председателя комиссии по предупреждению и ликвидации чрезвычайных ситуаций и обеспечению пожарной безопасности </w:t>
      </w:r>
      <w:r w:rsidR="00D466C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, органов управления и сил сельского звена ТП РСЧС, руководителей организаций, а также населения </w:t>
      </w:r>
      <w:r w:rsidR="00D466C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о возникающих чрезвычайных ситуациях;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проведение мероприятий по защите населения и территорий от чрезвычайных ситуаций;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организация и поддержание непрерывного взаимодействия органов местного самоуправления </w:t>
      </w:r>
      <w:r w:rsidR="00D466C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E917CF">
        <w:rPr>
          <w:color w:val="auto"/>
        </w:rPr>
        <w:t xml:space="preserve"> и организаций. Поддержание непрерывного взаимодействия с органами исполнительной власти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>области и территориальными органами управления федеральных органов исполнительной власти;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проведение мероприятий по жизнеобеспечению населения в чрезвычайных ситуациях.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12" w:name="sub_1020"/>
      <w:r w:rsidRPr="00E917CF">
        <w:rPr>
          <w:color w:val="auto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Ликвидация чрезвычайных ситуаций осуществляется: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локальной - силами и средств</w:t>
      </w:r>
      <w:r w:rsidR="00D466C4">
        <w:rPr>
          <w:color w:val="auto"/>
        </w:rPr>
        <w:t>ами организаций</w:t>
      </w:r>
      <w:r w:rsidRPr="00E917CF">
        <w:rPr>
          <w:color w:val="auto"/>
        </w:rPr>
        <w:t>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муниципальной - силами и средствами сельского звена ТП РСЧС;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межмуниципальной - силами и средствами сельского звена ТП РСЧС, органов исполнительной власти </w:t>
      </w:r>
      <w:r>
        <w:rPr>
          <w:color w:val="auto"/>
        </w:rPr>
        <w:t xml:space="preserve">Ростовской </w:t>
      </w:r>
      <w:r w:rsidRPr="00E917CF">
        <w:rPr>
          <w:color w:val="auto"/>
        </w:rPr>
        <w:t xml:space="preserve"> области, оказавшихся в зоне чрезвычайной ситуации.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bookmarkStart w:id="13" w:name="sub_1021"/>
      <w:r w:rsidRPr="00E917CF">
        <w:rPr>
          <w:color w:val="auto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D466C4">
        <w:rPr>
          <w:color w:val="auto"/>
        </w:rPr>
        <w:t>Войновского</w:t>
      </w:r>
      <w:r>
        <w:rPr>
          <w:color w:val="auto"/>
        </w:rPr>
        <w:t xml:space="preserve"> сельского поселения</w:t>
      </w:r>
      <w:r w:rsidRPr="00E917CF">
        <w:rPr>
          <w:color w:val="auto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04237A" w:rsidRPr="00E917CF" w:rsidRDefault="0004237A" w:rsidP="0004237A">
      <w:pPr>
        <w:keepNext/>
        <w:keepLines/>
        <w:widowControl/>
        <w:ind w:firstLine="720"/>
        <w:jc w:val="both"/>
        <w:rPr>
          <w:color w:val="auto"/>
        </w:rPr>
      </w:pPr>
      <w:r w:rsidRPr="00E917CF">
        <w:rPr>
          <w:color w:val="auto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4237A" w:rsidRPr="00E917CF" w:rsidRDefault="0004237A" w:rsidP="0004237A">
      <w:pPr>
        <w:keepNext/>
        <w:ind w:firstLine="720"/>
        <w:jc w:val="both"/>
        <w:rPr>
          <w:color w:val="auto"/>
        </w:rPr>
      </w:pPr>
      <w:r w:rsidRPr="00E917CF">
        <w:rPr>
          <w:color w:val="auto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rPr>
          <w:color w:val="auto"/>
        </w:rPr>
        <w:t>Ростовской</w:t>
      </w:r>
      <w:r w:rsidRPr="00E917CF">
        <w:rPr>
          <w:color w:val="auto"/>
        </w:rPr>
        <w:t xml:space="preserve"> области и правовыми актами администрации </w:t>
      </w:r>
      <w:r>
        <w:rPr>
          <w:color w:val="auto"/>
        </w:rPr>
        <w:t xml:space="preserve">  </w:t>
      </w:r>
    </w:p>
    <w:p w:rsidR="0004237A" w:rsidRPr="00E917CF" w:rsidRDefault="0004237A" w:rsidP="0004237A">
      <w:pPr>
        <w:keepNext/>
        <w:tabs>
          <w:tab w:val="left" w:pos="1905"/>
        </w:tabs>
        <w:rPr>
          <w:color w:val="auto"/>
        </w:rPr>
      </w:pPr>
    </w:p>
    <w:p w:rsidR="0004237A" w:rsidRPr="00E917CF" w:rsidRDefault="0004237A" w:rsidP="00D466C4">
      <w:pPr>
        <w:keepNext/>
        <w:ind w:firstLine="720"/>
        <w:jc w:val="center"/>
        <w:rPr>
          <w:color w:val="auto"/>
        </w:rPr>
      </w:pPr>
      <w:r w:rsidRPr="00E917CF">
        <w:rPr>
          <w:color w:val="auto"/>
        </w:rPr>
        <w:br w:type="page"/>
      </w:r>
      <w:r w:rsidR="00D466C4">
        <w:rPr>
          <w:color w:val="auto"/>
        </w:rPr>
        <w:t xml:space="preserve">                                  </w:t>
      </w:r>
      <w:r w:rsidRPr="00E917CF">
        <w:rPr>
          <w:rStyle w:val="a1"/>
          <w:b w:val="0"/>
          <w:bCs/>
          <w:color w:val="auto"/>
        </w:rPr>
        <w:t>Приложение № 2</w:t>
      </w:r>
    </w:p>
    <w:p w:rsidR="0004237A" w:rsidRPr="00E917CF" w:rsidRDefault="0004237A" w:rsidP="0004237A">
      <w:pPr>
        <w:keepNext/>
        <w:ind w:firstLine="720"/>
        <w:jc w:val="right"/>
        <w:rPr>
          <w:rStyle w:val="a"/>
          <w:b w:val="0"/>
          <w:color w:val="auto"/>
        </w:rPr>
      </w:pPr>
      <w:r w:rsidRPr="00E917CF">
        <w:rPr>
          <w:rStyle w:val="a1"/>
          <w:b w:val="0"/>
          <w:bCs/>
          <w:color w:val="auto"/>
        </w:rPr>
        <w:t xml:space="preserve">к </w:t>
      </w:r>
      <w:r w:rsidRPr="00E917CF">
        <w:rPr>
          <w:rStyle w:val="a"/>
          <w:b w:val="0"/>
          <w:bCs w:val="0"/>
          <w:color w:val="auto"/>
        </w:rPr>
        <w:t xml:space="preserve">постановлению </w:t>
      </w:r>
      <w:r w:rsidRPr="00E917CF">
        <w:rPr>
          <w:rStyle w:val="a"/>
          <w:b w:val="0"/>
          <w:color w:val="auto"/>
        </w:rPr>
        <w:t xml:space="preserve">Главы </w:t>
      </w:r>
      <w:r w:rsidR="00D466C4">
        <w:rPr>
          <w:rStyle w:val="a"/>
          <w:b w:val="0"/>
          <w:color w:val="auto"/>
        </w:rPr>
        <w:t>Войновского</w:t>
      </w:r>
    </w:p>
    <w:p w:rsidR="0004237A" w:rsidRPr="00E917CF" w:rsidRDefault="00D466C4" w:rsidP="00D466C4">
      <w:pPr>
        <w:keepNext/>
        <w:ind w:firstLine="720"/>
        <w:jc w:val="center"/>
        <w:rPr>
          <w:color w:val="auto"/>
        </w:rPr>
      </w:pPr>
      <w:r>
        <w:rPr>
          <w:color w:val="auto"/>
        </w:rPr>
        <w:t xml:space="preserve">                                         </w:t>
      </w:r>
      <w:r w:rsidR="0004237A" w:rsidRPr="00E917CF">
        <w:rPr>
          <w:color w:val="auto"/>
        </w:rPr>
        <w:t xml:space="preserve">сельского поселения  </w:t>
      </w:r>
      <w:r w:rsidR="0004237A">
        <w:rPr>
          <w:color w:val="auto"/>
        </w:rPr>
        <w:t xml:space="preserve"> </w:t>
      </w:r>
    </w:p>
    <w:p w:rsidR="0004237A" w:rsidRPr="00E917CF" w:rsidRDefault="00D466C4" w:rsidP="00D466C4">
      <w:pPr>
        <w:keepNext/>
        <w:ind w:firstLine="720"/>
        <w:jc w:val="center"/>
        <w:rPr>
          <w:color w:val="auto"/>
        </w:rPr>
      </w:pPr>
      <w:r>
        <w:rPr>
          <w:rStyle w:val="a1"/>
          <w:b w:val="0"/>
          <w:bCs/>
          <w:color w:val="auto"/>
        </w:rPr>
        <w:t xml:space="preserve">                                                                 от ________________ </w:t>
      </w:r>
      <w:r w:rsidR="0004237A" w:rsidRPr="00E917CF">
        <w:rPr>
          <w:rStyle w:val="a1"/>
          <w:b w:val="0"/>
          <w:bCs/>
          <w:color w:val="auto"/>
        </w:rPr>
        <w:t xml:space="preserve">г. № </w:t>
      </w:r>
      <w:r>
        <w:rPr>
          <w:rStyle w:val="a1"/>
          <w:b w:val="0"/>
          <w:bCs/>
          <w:color w:val="auto"/>
        </w:rPr>
        <w:t>_______</w:t>
      </w:r>
    </w:p>
    <w:p w:rsidR="0004237A" w:rsidRPr="00E917CF" w:rsidRDefault="0004237A" w:rsidP="0004237A">
      <w:pPr>
        <w:keepNext/>
        <w:ind w:firstLine="720"/>
        <w:jc w:val="both"/>
        <w:rPr>
          <w:color w:val="auto"/>
        </w:rPr>
      </w:pPr>
    </w:p>
    <w:p w:rsidR="0004237A" w:rsidRPr="00E917CF" w:rsidRDefault="0004237A" w:rsidP="0004237A">
      <w:pPr>
        <w:keepNext/>
        <w:ind w:firstLine="720"/>
        <w:jc w:val="both"/>
        <w:rPr>
          <w:color w:val="auto"/>
        </w:rPr>
      </w:pPr>
    </w:p>
    <w:p w:rsidR="00D466C4" w:rsidRDefault="0004237A" w:rsidP="0004237A">
      <w:pPr>
        <w:pStyle w:val="Heading1"/>
        <w:keepNext/>
        <w:widowControl w:val="0"/>
        <w:spacing w:before="0" w:after="0"/>
        <w:rPr>
          <w:rFonts w:ascii="Times New Roman" w:hAnsi="Times New Roman"/>
          <w:bCs w:val="0"/>
          <w:color w:val="auto"/>
          <w:lang w:val="ru-RU"/>
        </w:rPr>
      </w:pPr>
      <w:bookmarkStart w:id="14" w:name="sub_2000"/>
      <w:r w:rsidRPr="00E917CF">
        <w:rPr>
          <w:rFonts w:ascii="Times New Roman" w:hAnsi="Times New Roman"/>
          <w:color w:val="auto"/>
        </w:rPr>
        <w:t>Структура</w:t>
      </w:r>
      <w:r w:rsidRPr="00E917CF">
        <w:rPr>
          <w:rFonts w:ascii="Times New Roman" w:hAnsi="Times New Roman"/>
          <w:color w:val="auto"/>
        </w:rPr>
        <w:br/>
      </w:r>
      <w:bookmarkEnd w:id="14"/>
      <w:r w:rsidRPr="00E917CF">
        <w:rPr>
          <w:rFonts w:ascii="Times New Roman" w:hAnsi="Times New Roman"/>
          <w:bCs w:val="0"/>
          <w:color w:val="auto"/>
          <w:lang w:val="ru-RU"/>
        </w:rPr>
        <w:t>муниципального</w:t>
      </w:r>
      <w:r w:rsidRPr="00E917CF">
        <w:rPr>
          <w:rFonts w:ascii="Times New Roman" w:hAnsi="Times New Roman"/>
          <w:b w:val="0"/>
          <w:color w:val="auto"/>
          <w:lang w:eastAsia="ru-RU"/>
        </w:rPr>
        <w:t xml:space="preserve"> </w:t>
      </w:r>
      <w:r w:rsidRPr="00E917CF">
        <w:rPr>
          <w:rFonts w:ascii="Times New Roman" w:hAnsi="Times New Roman"/>
          <w:bCs w:val="0"/>
          <w:color w:val="auto"/>
        </w:rPr>
        <w:t>звен</w:t>
      </w:r>
      <w:r w:rsidRPr="00E917CF">
        <w:rPr>
          <w:rFonts w:ascii="Times New Roman" w:hAnsi="Times New Roman"/>
          <w:bCs w:val="0"/>
          <w:color w:val="auto"/>
          <w:lang w:val="ru-RU"/>
        </w:rPr>
        <w:t>а</w:t>
      </w:r>
      <w:r w:rsidRPr="00E917CF">
        <w:rPr>
          <w:rFonts w:ascii="Times New Roman" w:hAnsi="Times New Roman"/>
          <w:bCs w:val="0"/>
          <w:color w:val="auto"/>
        </w:rPr>
        <w:t xml:space="preserve"> </w:t>
      </w:r>
      <w:r>
        <w:rPr>
          <w:rFonts w:ascii="Times New Roman" w:hAnsi="Times New Roman"/>
          <w:bCs w:val="0"/>
          <w:color w:val="auto"/>
          <w:lang w:val="ru-RU"/>
        </w:rPr>
        <w:t xml:space="preserve"> администрации </w:t>
      </w:r>
      <w:r w:rsidR="00D466C4">
        <w:rPr>
          <w:rFonts w:ascii="Times New Roman" w:hAnsi="Times New Roman"/>
          <w:bCs w:val="0"/>
          <w:color w:val="auto"/>
          <w:lang w:val="ru-RU"/>
        </w:rPr>
        <w:t>Войновского</w:t>
      </w:r>
      <w:r>
        <w:rPr>
          <w:rFonts w:ascii="Times New Roman" w:hAnsi="Times New Roman"/>
          <w:bCs w:val="0"/>
          <w:color w:val="auto"/>
          <w:lang w:val="ru-RU"/>
        </w:rPr>
        <w:t xml:space="preserve"> сельского поселения </w:t>
      </w:r>
      <w:r w:rsidRPr="00E917CF">
        <w:rPr>
          <w:rFonts w:ascii="Times New Roman" w:hAnsi="Times New Roman"/>
          <w:bCs w:val="0"/>
          <w:color w:val="auto"/>
        </w:rPr>
        <w:t xml:space="preserve">территориальной подсистемы единой государственной системы </w:t>
      </w:r>
    </w:p>
    <w:p w:rsidR="00D466C4" w:rsidRDefault="0004237A" w:rsidP="0004237A">
      <w:pPr>
        <w:pStyle w:val="Heading1"/>
        <w:keepNext/>
        <w:widowControl w:val="0"/>
        <w:spacing w:before="0" w:after="0"/>
        <w:rPr>
          <w:rFonts w:ascii="Times New Roman" w:hAnsi="Times New Roman"/>
          <w:color w:val="auto"/>
          <w:lang w:val="ru-RU"/>
        </w:rPr>
      </w:pPr>
      <w:r w:rsidRPr="00E917CF">
        <w:rPr>
          <w:rFonts w:ascii="Times New Roman" w:hAnsi="Times New Roman"/>
          <w:bCs w:val="0"/>
          <w:color w:val="auto"/>
        </w:rPr>
        <w:t>предупреждения и ликвидации чрезвычайных ситуаций</w:t>
      </w:r>
      <w:r w:rsidRPr="00E917CF">
        <w:rPr>
          <w:color w:val="auto"/>
        </w:rPr>
        <w:t xml:space="preserve"> </w:t>
      </w:r>
      <w:r w:rsidRPr="00E917CF">
        <w:rPr>
          <w:rFonts w:ascii="Times New Roman" w:hAnsi="Times New Roman"/>
          <w:color w:val="auto"/>
        </w:rPr>
        <w:t xml:space="preserve">на </w:t>
      </w:r>
    </w:p>
    <w:p w:rsidR="0004237A" w:rsidRPr="00D466C4" w:rsidRDefault="0004237A" w:rsidP="00D466C4">
      <w:pPr>
        <w:pStyle w:val="Heading1"/>
        <w:keepNext/>
        <w:widowControl w:val="0"/>
        <w:spacing w:before="0" w:after="0"/>
        <w:rPr>
          <w:rFonts w:ascii="Times New Roman" w:hAnsi="Times New Roman"/>
          <w:color w:val="auto"/>
          <w:lang w:val="ru-RU"/>
        </w:rPr>
      </w:pPr>
      <w:r w:rsidRPr="00E917CF">
        <w:rPr>
          <w:rFonts w:ascii="Times New Roman" w:hAnsi="Times New Roman"/>
          <w:color w:val="auto"/>
        </w:rPr>
        <w:t xml:space="preserve">территории </w:t>
      </w:r>
      <w:r w:rsidR="00D466C4">
        <w:rPr>
          <w:rFonts w:ascii="Times New Roman" w:hAnsi="Times New Roman"/>
          <w:color w:val="auto"/>
          <w:lang w:val="ru-RU"/>
        </w:rPr>
        <w:t>Войновского</w:t>
      </w:r>
      <w:r>
        <w:rPr>
          <w:rFonts w:ascii="Times New Roman" w:hAnsi="Times New Roman"/>
          <w:color w:val="auto"/>
          <w:lang w:val="ru-RU"/>
        </w:rPr>
        <w:t xml:space="preserve"> </w:t>
      </w:r>
      <w:r w:rsidRPr="00E917CF">
        <w:rPr>
          <w:rFonts w:ascii="Times New Roman" w:hAnsi="Times New Roman"/>
          <w:color w:val="auto"/>
        </w:rPr>
        <w:t xml:space="preserve">сельского </w:t>
      </w:r>
      <w:r w:rsidRPr="00E917CF">
        <w:rPr>
          <w:rFonts w:ascii="Times New Roman" w:hAnsi="Times New Roman"/>
          <w:color w:val="auto"/>
          <w:lang w:val="ru-RU"/>
        </w:rPr>
        <w:t>поселения</w:t>
      </w:r>
    </w:p>
    <w:p w:rsidR="0004237A" w:rsidRPr="00E917CF" w:rsidRDefault="0004237A" w:rsidP="0004237A">
      <w:pPr>
        <w:keepNext/>
        <w:keepLines/>
        <w:widowControl/>
        <w:ind w:firstLine="709"/>
        <w:jc w:val="both"/>
        <w:rPr>
          <w:color w:val="auto"/>
        </w:rPr>
      </w:pPr>
    </w:p>
    <w:p w:rsidR="0004237A" w:rsidRPr="00E917CF" w:rsidRDefault="0004237A" w:rsidP="0004237A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  <w:sz w:val="2"/>
          <w:szCs w:val="2"/>
        </w:rPr>
      </w:pPr>
    </w:p>
    <w:p w:rsidR="0004237A" w:rsidRPr="00E917CF" w:rsidRDefault="0004237A" w:rsidP="0004237A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  <w:rPr>
          <w:b/>
          <w:color w:val="auto"/>
          <w:lang/>
        </w:rPr>
      </w:pPr>
    </w:p>
    <w:tbl>
      <w:tblPr>
        <w:tblW w:w="0" w:type="auto"/>
        <w:jc w:val="center"/>
        <w:tblLayout w:type="fixed"/>
        <w:tblLook w:val="0000"/>
      </w:tblPr>
      <w:tblGrid>
        <w:gridCol w:w="709"/>
        <w:gridCol w:w="3829"/>
        <w:gridCol w:w="5113"/>
      </w:tblGrid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keepNext/>
              <w:snapToGrid w:val="0"/>
              <w:jc w:val="center"/>
              <w:rPr>
                <w:rFonts w:cs="Calibri"/>
                <w:b/>
                <w:color w:val="auto"/>
                <w:lang w:eastAsia="ar-SA"/>
              </w:rPr>
            </w:pPr>
          </w:p>
          <w:p w:rsidR="007B7CC3" w:rsidRDefault="007B7CC3">
            <w:pPr>
              <w:keepNext/>
              <w:jc w:val="center"/>
              <w:rPr>
                <w:rFonts w:cs="Calibri"/>
                <w:b/>
                <w:color w:val="auto"/>
                <w:lang w:eastAsia="ar-SA"/>
              </w:rPr>
            </w:pPr>
            <w:r>
              <w:rPr>
                <w:b/>
                <w:color w:val="auto"/>
              </w:rPr>
              <w:t>Наименование структурных звеньев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  <w:p w:rsidR="007B7CC3" w:rsidRDefault="007B7CC3">
            <w:pPr>
              <w:pStyle w:val="a2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Ведомственная принадлежность</w:t>
            </w:r>
          </w:p>
          <w:p w:rsidR="007B7CC3" w:rsidRDefault="007B7CC3">
            <w:pPr>
              <w:keepNext/>
              <w:jc w:val="center"/>
              <w:rPr>
                <w:rFonts w:cs="Calibri"/>
                <w:color w:val="auto"/>
                <w:lang w:eastAsia="ar-SA"/>
              </w:rPr>
            </w:pPr>
          </w:p>
        </w:tc>
      </w:tr>
      <w:tr w:rsidR="007B7CC3" w:rsidTr="007B7CC3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 w:rsidP="007B7CC3">
            <w:pPr>
              <w:pStyle w:val="Heading1"/>
              <w:keepNext/>
              <w:keepLines/>
              <w:numPr>
                <w:ilvl w:val="0"/>
                <w:numId w:val="2"/>
              </w:numPr>
              <w:tabs>
                <w:tab w:val="left" w:pos="246"/>
              </w:tabs>
              <w:autoSpaceDN/>
              <w:adjustRightInd/>
              <w:snapToGrid w:val="0"/>
              <w:spacing w:before="0" w:after="0"/>
              <w:ind w:left="246" w:right="-57"/>
              <w:rPr>
                <w:rFonts w:ascii="Times New Roman" w:hAnsi="Times New Roman"/>
                <w:color w:val="auto"/>
                <w:kern w:val="2"/>
                <w:lang w:val="ru-RU" w:eastAsia="ar-SA"/>
              </w:rPr>
            </w:pPr>
            <w:r>
              <w:rPr>
                <w:rFonts w:ascii="Times New Roman" w:hAnsi="Times New Roman"/>
                <w:bCs w:val="0"/>
                <w:color w:val="auto"/>
                <w:lang w:val="ru-RU"/>
              </w:rPr>
              <w:t>Муниципальное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auto"/>
              </w:rPr>
              <w:t>звен</w:t>
            </w:r>
            <w:r>
              <w:rPr>
                <w:rFonts w:ascii="Times New Roman" w:hAnsi="Times New Roman"/>
                <w:bCs w:val="0"/>
                <w:color w:val="auto"/>
                <w:lang w:val="ru-RU"/>
              </w:rPr>
              <w:t>о</w:t>
            </w:r>
            <w:r>
              <w:rPr>
                <w:rFonts w:ascii="Times New Roman" w:hAnsi="Times New Roman"/>
                <w:bCs w:val="0"/>
                <w:color w:val="auto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/>
                <w:color w:val="auto"/>
              </w:rPr>
              <w:t xml:space="preserve"> на территории 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Войновского </w:t>
            </w:r>
            <w:r>
              <w:rPr>
                <w:rFonts w:ascii="Times New Roman" w:hAnsi="Times New Roman"/>
                <w:color w:val="auto"/>
              </w:rPr>
              <w:t xml:space="preserve">сельского </w:t>
            </w:r>
            <w:r>
              <w:rPr>
                <w:rFonts w:ascii="Times New Roman" w:hAnsi="Times New Roman"/>
                <w:color w:val="auto"/>
                <w:lang w:val="ru-RU"/>
              </w:rPr>
              <w:t>поселения</w:t>
            </w:r>
          </w:p>
        </w:tc>
      </w:tr>
      <w:tr w:rsidR="007B7CC3" w:rsidTr="007B7CC3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 w:rsidP="007B7CC3">
            <w:pPr>
              <w:pStyle w:val="Heading1"/>
              <w:keepNext/>
              <w:keepLines/>
              <w:numPr>
                <w:ilvl w:val="0"/>
                <w:numId w:val="1"/>
              </w:numPr>
              <w:tabs>
                <w:tab w:val="left" w:pos="-57"/>
              </w:tabs>
              <w:autoSpaceDN/>
              <w:adjustRightInd/>
              <w:snapToGrid w:val="0"/>
              <w:spacing w:before="0" w:after="0"/>
              <w:ind w:left="-57" w:right="-57"/>
              <w:rPr>
                <w:rFonts w:ascii="Times New Roman" w:hAnsi="Times New Roman"/>
                <w:color w:val="auto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auto"/>
              </w:rPr>
              <w:t>1.1. Координационные органы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Комиссия по предупреждению и ликвидации чрезвычайных ситуаций и обеспечению пожарной безопасности Войновского сельского поселения.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администрация Войновского сельского поселения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B7CC3" w:rsidTr="007B7CC3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 w:rsidP="007B7CC3">
            <w:pPr>
              <w:pStyle w:val="Heading1"/>
              <w:keepNext/>
              <w:keepLines/>
              <w:numPr>
                <w:ilvl w:val="0"/>
                <w:numId w:val="1"/>
              </w:numPr>
              <w:tabs>
                <w:tab w:val="left" w:pos="-57"/>
              </w:tabs>
              <w:autoSpaceDN/>
              <w:adjustRightInd/>
              <w:snapToGrid w:val="0"/>
              <w:spacing w:before="0" w:after="0"/>
              <w:ind w:left="-57" w:right="-57"/>
              <w:rPr>
                <w:rFonts w:ascii="Times New Roman" w:hAnsi="Times New Roman"/>
                <w:color w:val="auto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auto"/>
              </w:rPr>
              <w:t>1.2. Постоянно действующие органы управления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уполномоченный на решение задач в области защиты населения и территорий от чрезвычайных ситуаций и (или) гражданской обороны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администрация Войновского сельского поселения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B7CC3" w:rsidTr="007B7CC3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 w:rsidP="007B7CC3">
            <w:pPr>
              <w:pStyle w:val="Heading1"/>
              <w:keepNext/>
              <w:keepLines/>
              <w:numPr>
                <w:ilvl w:val="0"/>
                <w:numId w:val="1"/>
              </w:numPr>
              <w:tabs>
                <w:tab w:val="left" w:pos="-57"/>
              </w:tabs>
              <w:autoSpaceDN/>
              <w:adjustRightInd/>
              <w:snapToGrid w:val="0"/>
              <w:spacing w:before="0" w:after="0"/>
              <w:ind w:left="-57" w:right="-57"/>
              <w:rPr>
                <w:rFonts w:ascii="Times New Roman" w:hAnsi="Times New Roman"/>
                <w:color w:val="auto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auto"/>
              </w:rPr>
              <w:t>1.3. Органы повседневного управления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уполномоченный на решение задач в области защиты населения и территорий от чрезвычайных ситуаций и (или) гражданской обороны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администрация Войновского сельского поселения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C3" w:rsidRDefault="007B7CC3">
            <w:pPr>
              <w:pStyle w:val="a2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структурных звеньев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C3" w:rsidRDefault="007B7CC3">
            <w:pPr>
              <w:pStyle w:val="a2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Ведомственная принадлежность</w:t>
            </w:r>
          </w:p>
        </w:tc>
      </w:tr>
      <w:tr w:rsidR="007B7CC3" w:rsidTr="007B7CC3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 w:rsidP="007B7CC3">
            <w:pPr>
              <w:pStyle w:val="Heading1"/>
              <w:keepNext/>
              <w:keepLines/>
              <w:numPr>
                <w:ilvl w:val="0"/>
                <w:numId w:val="1"/>
              </w:numPr>
              <w:tabs>
                <w:tab w:val="left" w:pos="-57"/>
              </w:tabs>
              <w:autoSpaceDN/>
              <w:adjustRightInd/>
              <w:snapToGrid w:val="0"/>
              <w:spacing w:before="0" w:after="0"/>
              <w:ind w:left="-57" w:right="-57"/>
              <w:rPr>
                <w:rFonts w:ascii="Times New Roman" w:hAnsi="Times New Roman"/>
                <w:color w:val="auto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auto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уполномоченный на решение задач в области защиты населения и территорий от чрезвычайных ситуаций и (или) гражданской обороны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администрация Войновского сельского поселения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B7CC3" w:rsidTr="007B7CC3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 w:rsidP="007B7CC3">
            <w:pPr>
              <w:pStyle w:val="Heading1"/>
              <w:keepNext/>
              <w:keepLines/>
              <w:numPr>
                <w:ilvl w:val="0"/>
                <w:numId w:val="1"/>
              </w:numPr>
              <w:tabs>
                <w:tab w:val="left" w:pos="-57"/>
              </w:tabs>
              <w:autoSpaceDN/>
              <w:adjustRightInd/>
              <w:snapToGrid w:val="0"/>
              <w:spacing w:before="0" w:after="0"/>
              <w:ind w:left="-57" w:right="-57"/>
              <w:rPr>
                <w:rFonts w:ascii="Times New Roman" w:hAnsi="Times New Roman"/>
                <w:color w:val="auto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auto"/>
              </w:rPr>
              <w:t>1.5. Силы и средства ликвидации последствий чрезвычайных ситуаций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Пожарно-спасательные подразделения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Егорлыкский поисково-спасательный отряд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Администрация Егорлыкского района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Медицинские формирования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Ростовской области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B7CC3" w:rsidTr="007B7CC3">
        <w:trPr>
          <w:jc w:val="center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 w:rsidP="007B7CC3">
            <w:pPr>
              <w:pStyle w:val="Heading1"/>
              <w:keepNext/>
              <w:keepLines/>
              <w:numPr>
                <w:ilvl w:val="0"/>
                <w:numId w:val="1"/>
              </w:numPr>
              <w:tabs>
                <w:tab w:val="left" w:pos="-57"/>
              </w:tabs>
              <w:autoSpaceDN/>
              <w:adjustRightInd/>
              <w:snapToGrid w:val="0"/>
              <w:spacing w:before="0" w:after="0"/>
              <w:ind w:left="-57" w:right="-57"/>
              <w:rPr>
                <w:rFonts w:ascii="Times New Roman" w:hAnsi="Times New Roman"/>
                <w:color w:val="auto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auto"/>
              </w:rPr>
              <w:t>2. Система связи, оповещения, информационного обеспечения населения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Автоматизированная система централизованного оповещения населения Ростовской области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ДПЧС Ростовской области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Информационные сети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ВГТРК «</w:t>
            </w:r>
            <w:proofErr w:type="spellStart"/>
            <w:r>
              <w:rPr>
                <w:rFonts w:ascii="Times New Roman" w:hAnsi="Times New Roman" w:cs="Times New Roman"/>
              </w:rPr>
              <w:t>Дон-ТР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Сельские и междугородные проводные системы связи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7CC3" w:rsidTr="007B7C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2"/>
              <w:keepNext/>
              <w:keepLines/>
              <w:snapToGri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Объектовые локальные системы оповещения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C3" w:rsidRDefault="007B7CC3">
            <w:pPr>
              <w:pStyle w:val="a0"/>
              <w:keepNext/>
              <w:keepLines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C275D0" w:rsidRPr="007B7CC3" w:rsidRDefault="00C275D0"/>
    <w:sectPr w:rsidR="00C275D0" w:rsidRPr="007B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37A"/>
    <w:rsid w:val="00003D32"/>
    <w:rsid w:val="0004237A"/>
    <w:rsid w:val="001C1BE5"/>
    <w:rsid w:val="00663C64"/>
    <w:rsid w:val="007B7CC3"/>
    <w:rsid w:val="00C275D0"/>
    <w:rsid w:val="00D0715C"/>
    <w:rsid w:val="00D466C4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Пользовательский"/>
    <w:qFormat/>
    <w:rsid w:val="0004237A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237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04237A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a">
    <w:name w:val="Гипертекстовая ссылка"/>
    <w:rsid w:val="0004237A"/>
    <w:rPr>
      <w:b/>
      <w:bCs/>
      <w:color w:val="106BBE"/>
      <w:sz w:val="26"/>
      <w:szCs w:val="26"/>
    </w:rPr>
  </w:style>
  <w:style w:type="paragraph" w:customStyle="1" w:styleId="a0">
    <w:name w:val="Прижатый влево"/>
    <w:basedOn w:val="Normal"/>
    <w:next w:val="Normal"/>
    <w:rsid w:val="0004237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1">
    <w:name w:val="Цветовое выделение"/>
    <w:rsid w:val="0004237A"/>
    <w:rPr>
      <w:b/>
      <w:color w:val="000080"/>
    </w:rPr>
  </w:style>
  <w:style w:type="paragraph" w:customStyle="1" w:styleId="a2">
    <w:name w:val="Нормальный (таблица)"/>
    <w:basedOn w:val="Normal"/>
    <w:next w:val="Normal"/>
    <w:rsid w:val="0004237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ConsPlusTitle">
    <w:name w:val="ConsPlusTitle"/>
    <w:rsid w:val="000423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BodyText21">
    <w:name w:val="Body Text 21"/>
    <w:basedOn w:val="Normal"/>
    <w:rsid w:val="0004237A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836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4565</Words>
  <Characters>26023</Characters>
  <Application>Microsoft Office Outlook</Application>
  <DocSecurity>4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30527</CharactersWithSpaces>
  <SharedDoc>false</SharedDoc>
  <HLinks>
    <vt:vector size="42" baseType="variant"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garantf1://20083668.0/</vt:lpwstr>
      </vt:variant>
      <vt:variant>
        <vt:lpwstr/>
      </vt:variant>
      <vt:variant>
        <vt:i4>4390925</vt:i4>
      </vt:variant>
      <vt:variant>
        <vt:i4>15</vt:i4>
      </vt:variant>
      <vt:variant>
        <vt:i4>0</vt:i4>
      </vt:variant>
      <vt:variant>
        <vt:i4>5</vt:i4>
      </vt:variant>
      <vt:variant>
        <vt:lpwstr>garantf1://20083668.3000/</vt:lpwstr>
      </vt:variant>
      <vt:variant>
        <vt:lpwstr/>
      </vt:variant>
      <vt:variant>
        <vt:i4>6684729</vt:i4>
      </vt:variant>
      <vt:variant>
        <vt:i4>12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garantf1://20083668.0/</vt:lpwstr>
      </vt:variant>
      <vt:variant>
        <vt:lpwstr/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10</cp:revision>
  <dcterms:created xsi:type="dcterms:W3CDTF">2014-03-04T09:08:00Z</dcterms:created>
  <dcterms:modified xsi:type="dcterms:W3CDTF">2014-03-04T12:03:00Z</dcterms:modified>
</cp:coreProperties>
</file>