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065" w:rsidRDefault="00837065" w:rsidP="00837065">
      <w:pPr>
        <w:ind w:firstLine="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ПРОЕКТ</w:t>
      </w:r>
    </w:p>
    <w:p w:rsidR="00837065" w:rsidRDefault="00837065" w:rsidP="00837065">
      <w:pPr>
        <w:ind w:firstLine="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29декабря 2016 г. – 10января 2017 г.</w:t>
      </w:r>
    </w:p>
    <w:p w:rsidR="00837065" w:rsidRDefault="00837065" w:rsidP="0090194C">
      <w:pPr>
        <w:ind w:firstLine="0"/>
        <w:rPr>
          <w:rFonts w:ascii="Times New Roman" w:eastAsia="Calibri" w:hAnsi="Times New Roman" w:cs="Times New Roman"/>
          <w:b/>
          <w:color w:val="000000"/>
          <w:sz w:val="28"/>
          <w:szCs w:val="28"/>
        </w:rPr>
      </w:pPr>
    </w:p>
    <w:p w:rsidR="00B62B6C" w:rsidRPr="0090194C" w:rsidRDefault="0073751B" w:rsidP="0090194C">
      <w:pPr>
        <w:ind w:firstLine="0"/>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АДМИНИСТРАЦИЯ </w:t>
      </w:r>
      <w:r w:rsidR="005A2930">
        <w:rPr>
          <w:rFonts w:ascii="Times New Roman" w:eastAsia="Calibri" w:hAnsi="Times New Roman" w:cs="Times New Roman"/>
          <w:b/>
          <w:color w:val="000000"/>
          <w:sz w:val="28"/>
          <w:szCs w:val="28"/>
        </w:rPr>
        <w:t xml:space="preserve"> </w:t>
      </w:r>
      <w:r w:rsidR="00761B19">
        <w:rPr>
          <w:rFonts w:ascii="Times New Roman" w:eastAsia="Calibri" w:hAnsi="Times New Roman" w:cs="Times New Roman"/>
          <w:b/>
          <w:color w:val="000000"/>
          <w:sz w:val="28"/>
          <w:szCs w:val="28"/>
        </w:rPr>
        <w:t xml:space="preserve">ВОЙНОВСКОГО </w:t>
      </w:r>
      <w:r w:rsidR="0090194C" w:rsidRPr="0090194C">
        <w:rPr>
          <w:rFonts w:ascii="Times New Roman" w:eastAsia="Calibri" w:hAnsi="Times New Roman" w:cs="Times New Roman"/>
          <w:b/>
          <w:color w:val="000000"/>
          <w:sz w:val="28"/>
          <w:szCs w:val="28"/>
        </w:rPr>
        <w:t xml:space="preserve"> СЕЛЬСКОГО</w:t>
      </w:r>
      <w:r w:rsidR="00761B19">
        <w:rPr>
          <w:rFonts w:ascii="Times New Roman" w:eastAsia="Calibri" w:hAnsi="Times New Roman" w:cs="Times New Roman"/>
          <w:b/>
          <w:color w:val="000000"/>
          <w:sz w:val="28"/>
          <w:szCs w:val="28"/>
        </w:rPr>
        <w:t xml:space="preserve">  </w:t>
      </w:r>
      <w:r w:rsidR="0090194C" w:rsidRPr="0090194C">
        <w:rPr>
          <w:rFonts w:ascii="Times New Roman" w:eastAsia="Calibri" w:hAnsi="Times New Roman" w:cs="Times New Roman"/>
          <w:b/>
          <w:color w:val="000000"/>
          <w:sz w:val="28"/>
          <w:szCs w:val="28"/>
        </w:rPr>
        <w:t xml:space="preserve">ПОСЕЛЕНИЯ </w:t>
      </w:r>
    </w:p>
    <w:p w:rsidR="00B62B6C" w:rsidRDefault="00837065" w:rsidP="00B62B6C">
      <w:pPr>
        <w:tabs>
          <w:tab w:val="left" w:pos="5760"/>
        </w:tabs>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ЕГОРЛЫКСКОГО РАЙОНА РОСТОВСКОЙ ОБЛАСТИ</w:t>
      </w:r>
      <w:r w:rsidR="00B62B6C">
        <w:rPr>
          <w:rFonts w:ascii="Times New Roman" w:eastAsia="Calibri" w:hAnsi="Times New Roman" w:cs="Times New Roman"/>
          <w:b/>
          <w:color w:val="000000"/>
          <w:sz w:val="28"/>
          <w:szCs w:val="28"/>
        </w:rPr>
        <w:tab/>
      </w:r>
    </w:p>
    <w:p w:rsidR="00B62B6C" w:rsidRDefault="00B62B6C" w:rsidP="00B62B6C">
      <w:pPr>
        <w:tabs>
          <w:tab w:val="left" w:pos="5760"/>
        </w:tabs>
        <w:jc w:val="both"/>
        <w:rPr>
          <w:rFonts w:ascii="Times New Roman" w:eastAsia="Calibri" w:hAnsi="Times New Roman" w:cs="Times New Roman"/>
          <w:b/>
          <w:color w:val="000000"/>
          <w:sz w:val="28"/>
          <w:szCs w:val="28"/>
        </w:rPr>
      </w:pPr>
    </w:p>
    <w:p w:rsidR="00B62B6C" w:rsidRDefault="00B62B6C" w:rsidP="00B62B6C">
      <w:pPr>
        <w:tabs>
          <w:tab w:val="left" w:pos="5760"/>
        </w:tabs>
        <w:jc w:val="both"/>
        <w:rPr>
          <w:rFonts w:ascii="Times New Roman" w:eastAsia="Calibri" w:hAnsi="Times New Roman" w:cs="Times New Roman"/>
          <w:b/>
          <w:color w:val="000000"/>
          <w:sz w:val="28"/>
          <w:szCs w:val="28"/>
        </w:rPr>
      </w:pPr>
    </w:p>
    <w:p w:rsidR="00B62B6C" w:rsidRPr="00860AE4" w:rsidRDefault="0090194C" w:rsidP="0090194C">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w:t>
      </w:r>
      <w:r w:rsidR="00837065">
        <w:rPr>
          <w:rFonts w:ascii="Times New Roman" w:eastAsia="Calibri" w:hAnsi="Times New Roman" w:cs="Times New Roman"/>
          <w:b/>
          <w:color w:val="000000"/>
          <w:sz w:val="28"/>
          <w:szCs w:val="28"/>
        </w:rPr>
        <w:t>ПОСТАНОВЛ</w:t>
      </w:r>
      <w:r>
        <w:rPr>
          <w:rFonts w:ascii="Times New Roman" w:eastAsia="Calibri" w:hAnsi="Times New Roman" w:cs="Times New Roman"/>
          <w:b/>
          <w:color w:val="000000"/>
          <w:sz w:val="28"/>
          <w:szCs w:val="28"/>
        </w:rPr>
        <w:t xml:space="preserve">ЕНИЕ </w:t>
      </w:r>
    </w:p>
    <w:p w:rsidR="00B62B6C" w:rsidRDefault="00B62B6C" w:rsidP="00B62B6C">
      <w:pPr>
        <w:jc w:val="center"/>
        <w:rPr>
          <w:rFonts w:ascii="Times New Roman" w:eastAsia="Calibri" w:hAnsi="Times New Roman" w:cs="Times New Roman"/>
          <w:color w:val="000000"/>
          <w:sz w:val="28"/>
          <w:szCs w:val="28"/>
        </w:rPr>
      </w:pPr>
    </w:p>
    <w:p w:rsidR="00B62B6C" w:rsidRDefault="00B62B6C" w:rsidP="00B62B6C">
      <w:pPr>
        <w:jc w:val="center"/>
        <w:rPr>
          <w:rFonts w:ascii="Times New Roman" w:eastAsia="Calibri" w:hAnsi="Times New Roman" w:cs="Times New Roman"/>
          <w:color w:val="000000"/>
          <w:sz w:val="28"/>
          <w:szCs w:val="28"/>
        </w:rPr>
      </w:pPr>
    </w:p>
    <w:p w:rsidR="00B62B6C" w:rsidRPr="00761B19" w:rsidRDefault="00837065" w:rsidP="00B62B6C">
      <w:pPr>
        <w:ind w:firstLine="0"/>
        <w:rPr>
          <w:rFonts w:ascii="Times New Roman" w:eastAsia="Calibri" w:hAnsi="Times New Roman" w:cs="Times New Roman"/>
          <w:b/>
          <w:color w:val="FF0000"/>
          <w:sz w:val="28"/>
          <w:szCs w:val="28"/>
        </w:rPr>
      </w:pPr>
      <w:r>
        <w:rPr>
          <w:rFonts w:ascii="Times New Roman" w:eastAsia="Calibri" w:hAnsi="Times New Roman" w:cs="Times New Roman"/>
          <w:b/>
          <w:sz w:val="28"/>
          <w:szCs w:val="28"/>
        </w:rPr>
        <w:t xml:space="preserve">«»             </w:t>
      </w:r>
      <w:r w:rsidR="0090194C" w:rsidRPr="00761B19">
        <w:rPr>
          <w:rFonts w:ascii="Times New Roman" w:eastAsia="Calibri" w:hAnsi="Times New Roman" w:cs="Times New Roman"/>
          <w:b/>
          <w:sz w:val="28"/>
          <w:szCs w:val="28"/>
        </w:rPr>
        <w:t xml:space="preserve">   </w:t>
      </w:r>
      <w:r w:rsidR="00A36729" w:rsidRPr="00761B19">
        <w:rPr>
          <w:rFonts w:ascii="Times New Roman" w:eastAsia="Calibri" w:hAnsi="Times New Roman" w:cs="Times New Roman"/>
          <w:b/>
          <w:sz w:val="28"/>
          <w:szCs w:val="28"/>
        </w:rPr>
        <w:t>201</w:t>
      </w:r>
      <w:r>
        <w:rPr>
          <w:rFonts w:ascii="Times New Roman" w:eastAsia="Calibri" w:hAnsi="Times New Roman" w:cs="Times New Roman"/>
          <w:b/>
          <w:sz w:val="28"/>
          <w:szCs w:val="28"/>
        </w:rPr>
        <w:t>7 года</w:t>
      </w:r>
      <w:r w:rsidR="00A36729" w:rsidRPr="00761B19">
        <w:rPr>
          <w:rFonts w:ascii="Times New Roman" w:eastAsia="Calibri" w:hAnsi="Times New Roman" w:cs="Times New Roman"/>
          <w:b/>
          <w:color w:val="FF0000"/>
          <w:sz w:val="28"/>
          <w:szCs w:val="28"/>
        </w:rPr>
        <w:t xml:space="preserve">     </w:t>
      </w:r>
      <w:r w:rsidR="003B730A" w:rsidRPr="00761B19">
        <w:rPr>
          <w:rFonts w:ascii="Times New Roman" w:eastAsia="Calibri" w:hAnsi="Times New Roman" w:cs="Times New Roman"/>
          <w:b/>
          <w:color w:val="FF0000"/>
          <w:sz w:val="28"/>
          <w:szCs w:val="28"/>
        </w:rPr>
        <w:t xml:space="preserve">            </w:t>
      </w:r>
      <w:r w:rsidR="0073751B" w:rsidRPr="00761B19">
        <w:rPr>
          <w:rFonts w:ascii="Times New Roman" w:eastAsia="Calibri" w:hAnsi="Times New Roman" w:cs="Times New Roman"/>
          <w:b/>
          <w:color w:val="FF0000"/>
          <w:sz w:val="28"/>
          <w:szCs w:val="28"/>
        </w:rPr>
        <w:t xml:space="preserve">  </w:t>
      </w:r>
      <w:r w:rsidR="003B730A" w:rsidRPr="00761B19">
        <w:rPr>
          <w:rFonts w:ascii="Times New Roman" w:eastAsia="Calibri" w:hAnsi="Times New Roman" w:cs="Times New Roman"/>
          <w:b/>
          <w:color w:val="FF0000"/>
          <w:sz w:val="28"/>
          <w:szCs w:val="28"/>
        </w:rPr>
        <w:t xml:space="preserve"> </w:t>
      </w:r>
      <w:r w:rsidR="0090194C" w:rsidRPr="00761B19">
        <w:rPr>
          <w:rFonts w:ascii="Times New Roman" w:eastAsia="Calibri" w:hAnsi="Times New Roman" w:cs="Times New Roman"/>
          <w:b/>
          <w:color w:val="FF0000"/>
          <w:sz w:val="28"/>
          <w:szCs w:val="28"/>
        </w:rPr>
        <w:t xml:space="preserve">  </w:t>
      </w:r>
      <w:r w:rsidR="00A36729" w:rsidRPr="00761B19">
        <w:rPr>
          <w:rFonts w:ascii="Times New Roman" w:eastAsia="Calibri" w:hAnsi="Times New Roman" w:cs="Times New Roman"/>
          <w:b/>
          <w:color w:val="FF0000"/>
          <w:sz w:val="28"/>
          <w:szCs w:val="28"/>
        </w:rPr>
        <w:t xml:space="preserve"> </w:t>
      </w:r>
      <w:r w:rsidR="0090194C" w:rsidRPr="00761B19">
        <w:rPr>
          <w:rFonts w:ascii="Times New Roman" w:eastAsia="Calibri" w:hAnsi="Times New Roman" w:cs="Times New Roman"/>
          <w:b/>
          <w:color w:val="FF0000"/>
          <w:sz w:val="28"/>
          <w:szCs w:val="28"/>
        </w:rPr>
        <w:t xml:space="preserve"> </w:t>
      </w:r>
      <w:r w:rsidR="00A36729" w:rsidRPr="00761B19">
        <w:rPr>
          <w:rFonts w:ascii="Times New Roman" w:eastAsia="Calibri" w:hAnsi="Times New Roman" w:cs="Times New Roman"/>
          <w:b/>
          <w:color w:val="FF0000"/>
          <w:sz w:val="28"/>
          <w:szCs w:val="28"/>
        </w:rPr>
        <w:t xml:space="preserve">    </w:t>
      </w:r>
      <w:r w:rsidR="00A36729" w:rsidRPr="00761B1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00761B19" w:rsidRPr="00761B19">
        <w:rPr>
          <w:rFonts w:ascii="Times New Roman" w:eastAsia="Calibri" w:hAnsi="Times New Roman" w:cs="Times New Roman"/>
          <w:b/>
          <w:sz w:val="28"/>
          <w:szCs w:val="28"/>
        </w:rPr>
        <w:t xml:space="preserve">х. </w:t>
      </w:r>
      <w:proofErr w:type="spellStart"/>
      <w:r w:rsidR="00761B19" w:rsidRPr="00761B19">
        <w:rPr>
          <w:rFonts w:ascii="Times New Roman" w:eastAsia="Calibri" w:hAnsi="Times New Roman" w:cs="Times New Roman"/>
          <w:b/>
          <w:sz w:val="28"/>
          <w:szCs w:val="28"/>
        </w:rPr>
        <w:t>Войнов</w:t>
      </w:r>
      <w:proofErr w:type="spellEnd"/>
    </w:p>
    <w:p w:rsidR="00A36729" w:rsidRPr="00761B19" w:rsidRDefault="0073751B" w:rsidP="00B62B6C">
      <w:pPr>
        <w:ind w:firstLine="0"/>
        <w:rPr>
          <w:rFonts w:ascii="Times New Roman" w:eastAsia="Calibri" w:hAnsi="Times New Roman" w:cs="Times New Roman"/>
          <w:b/>
          <w:color w:val="FF0000"/>
          <w:sz w:val="28"/>
          <w:szCs w:val="28"/>
        </w:rPr>
      </w:pPr>
      <w:r w:rsidRPr="00761B19">
        <w:rPr>
          <w:rFonts w:ascii="Times New Roman" w:eastAsia="Calibri" w:hAnsi="Times New Roman" w:cs="Times New Roman"/>
          <w:b/>
          <w:color w:val="FF0000"/>
          <w:sz w:val="28"/>
          <w:szCs w:val="28"/>
        </w:rPr>
        <w:t xml:space="preserve"> </w:t>
      </w:r>
    </w:p>
    <w:p w:rsidR="00B62B6C" w:rsidRDefault="0090194C" w:rsidP="00B62B6C">
      <w:pPr>
        <w:spacing w:before="120"/>
        <w:ind w:firstLine="0"/>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 возложении обязанностей                                                                    контрактного управляющего                                                             Администрации </w:t>
      </w:r>
      <w:r w:rsidR="00761B19">
        <w:rPr>
          <w:rFonts w:ascii="Times New Roman" w:eastAsia="Times New Roman" w:hAnsi="Times New Roman" w:cs="Times New Roman"/>
          <w:b/>
          <w:bCs/>
          <w:sz w:val="28"/>
          <w:szCs w:val="28"/>
          <w:lang w:eastAsia="ru-RU"/>
        </w:rPr>
        <w:t>Войновского</w:t>
      </w:r>
      <w:r>
        <w:rPr>
          <w:rFonts w:ascii="Times New Roman" w:eastAsia="Times New Roman" w:hAnsi="Times New Roman" w:cs="Times New Roman"/>
          <w:b/>
          <w:bCs/>
          <w:sz w:val="28"/>
          <w:szCs w:val="28"/>
          <w:lang w:eastAsia="ru-RU"/>
        </w:rPr>
        <w:t xml:space="preserve">                                                                    сельского поселения  </w:t>
      </w:r>
    </w:p>
    <w:p w:rsidR="00B62B6C" w:rsidRDefault="00B62B6C" w:rsidP="00B62B6C">
      <w:pPr>
        <w:spacing w:before="120"/>
        <w:outlineLvl w:val="1"/>
        <w:rPr>
          <w:rFonts w:ascii="Times New Roman" w:eastAsia="Times New Roman" w:hAnsi="Times New Roman" w:cs="Times New Roman"/>
          <w:b/>
          <w:bCs/>
          <w:sz w:val="28"/>
          <w:szCs w:val="28"/>
          <w:lang w:eastAsia="ru-RU"/>
        </w:rPr>
      </w:pPr>
    </w:p>
    <w:p w:rsidR="00837065" w:rsidRDefault="00837065" w:rsidP="00B62B6C">
      <w:pPr>
        <w:spacing w:before="120"/>
        <w:outlineLvl w:val="1"/>
        <w:rPr>
          <w:rFonts w:ascii="Times New Roman" w:eastAsia="Times New Roman" w:hAnsi="Times New Roman" w:cs="Times New Roman"/>
          <w:b/>
          <w:bCs/>
          <w:sz w:val="28"/>
          <w:szCs w:val="28"/>
          <w:lang w:eastAsia="ru-RU"/>
        </w:rPr>
      </w:pPr>
    </w:p>
    <w:p w:rsidR="00837065" w:rsidRDefault="00837065" w:rsidP="00B62B6C">
      <w:pPr>
        <w:spacing w:before="120"/>
        <w:outlineLvl w:val="1"/>
        <w:rPr>
          <w:rFonts w:ascii="Times New Roman" w:eastAsia="Times New Roman" w:hAnsi="Times New Roman" w:cs="Times New Roman"/>
          <w:b/>
          <w:bCs/>
          <w:sz w:val="28"/>
          <w:szCs w:val="28"/>
          <w:lang w:eastAsia="ru-RU"/>
        </w:rPr>
      </w:pP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w:t>
      </w:r>
      <w:hyperlink r:id="rId6" w:history="1">
        <w:r>
          <w:rPr>
            <w:rStyle w:val="a4"/>
            <w:rFonts w:ascii="Times New Roman" w:eastAsia="Times New Roman" w:hAnsi="Times New Roman" w:cs="Times New Roman"/>
            <w:color w:val="auto"/>
            <w:sz w:val="28"/>
            <w:szCs w:val="28"/>
            <w:u w:val="none"/>
            <w:lang w:eastAsia="ru-RU"/>
          </w:rPr>
          <w:t xml:space="preserve">частью </w:t>
        </w:r>
        <w:r w:rsidR="0090194C">
          <w:rPr>
            <w:rStyle w:val="a4"/>
            <w:rFonts w:ascii="Times New Roman" w:eastAsia="Times New Roman" w:hAnsi="Times New Roman" w:cs="Times New Roman"/>
            <w:color w:val="auto"/>
            <w:sz w:val="28"/>
            <w:szCs w:val="28"/>
            <w:u w:val="none"/>
            <w:lang w:eastAsia="ru-RU"/>
          </w:rPr>
          <w:t>2</w:t>
        </w:r>
        <w:r>
          <w:rPr>
            <w:rStyle w:val="a4"/>
            <w:rFonts w:ascii="Times New Roman" w:eastAsia="Times New Roman" w:hAnsi="Times New Roman" w:cs="Times New Roman"/>
            <w:color w:val="auto"/>
            <w:sz w:val="28"/>
            <w:szCs w:val="28"/>
            <w:u w:val="none"/>
            <w:lang w:eastAsia="ru-RU"/>
          </w:rPr>
          <w:t xml:space="preserve"> статьи 38</w:t>
        </w:r>
      </w:hyperlink>
      <w:r>
        <w:rPr>
          <w:rFonts w:ascii="Times New Roman" w:eastAsia="Times New Roman" w:hAnsi="Times New Roman" w:cs="Times New Roman"/>
          <w:sz w:val="28"/>
          <w:szCs w:val="28"/>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w:t>
      </w:r>
      <w:r w:rsidR="0090194C">
        <w:rPr>
          <w:rFonts w:ascii="Times New Roman" w:eastAsia="Times New Roman" w:hAnsi="Times New Roman" w:cs="Times New Roman"/>
          <w:sz w:val="28"/>
          <w:szCs w:val="28"/>
          <w:lang w:eastAsia="ru-RU"/>
        </w:rPr>
        <w:t xml:space="preserve">и руководствуясь </w:t>
      </w:r>
      <w:r w:rsidR="00837065">
        <w:rPr>
          <w:rFonts w:ascii="Times New Roman" w:eastAsia="Times New Roman" w:hAnsi="Times New Roman" w:cs="Times New Roman"/>
          <w:sz w:val="28"/>
          <w:szCs w:val="28"/>
          <w:lang w:eastAsia="ru-RU"/>
        </w:rPr>
        <w:t xml:space="preserve">п.11 ч.2 </w:t>
      </w:r>
      <w:r w:rsidR="0090194C">
        <w:rPr>
          <w:rFonts w:ascii="Times New Roman" w:eastAsia="Times New Roman" w:hAnsi="Times New Roman" w:cs="Times New Roman"/>
          <w:sz w:val="28"/>
          <w:szCs w:val="28"/>
          <w:lang w:eastAsia="ru-RU"/>
        </w:rPr>
        <w:t>ст.</w:t>
      </w:r>
      <w:r w:rsidR="00837065">
        <w:rPr>
          <w:rFonts w:ascii="Times New Roman" w:eastAsia="Times New Roman" w:hAnsi="Times New Roman" w:cs="Times New Roman"/>
          <w:sz w:val="28"/>
          <w:szCs w:val="28"/>
          <w:lang w:eastAsia="ru-RU"/>
        </w:rPr>
        <w:t>30</w:t>
      </w:r>
      <w:r w:rsidR="0090194C">
        <w:rPr>
          <w:rFonts w:ascii="Times New Roman" w:eastAsia="Times New Roman" w:hAnsi="Times New Roman" w:cs="Times New Roman"/>
          <w:sz w:val="28"/>
          <w:szCs w:val="28"/>
          <w:lang w:eastAsia="ru-RU"/>
        </w:rPr>
        <w:t xml:space="preserve"> Устава муниципального образования «</w:t>
      </w:r>
      <w:proofErr w:type="spellStart"/>
      <w:r w:rsidR="00761B19">
        <w:rPr>
          <w:rFonts w:ascii="Times New Roman" w:eastAsia="Times New Roman" w:hAnsi="Times New Roman" w:cs="Times New Roman"/>
          <w:sz w:val="28"/>
          <w:szCs w:val="28"/>
          <w:lang w:eastAsia="ru-RU"/>
        </w:rPr>
        <w:t>Войновское</w:t>
      </w:r>
      <w:proofErr w:type="spellEnd"/>
      <w:r w:rsidR="0090194C">
        <w:rPr>
          <w:rFonts w:ascii="Times New Roman" w:eastAsia="Times New Roman" w:hAnsi="Times New Roman" w:cs="Times New Roman"/>
          <w:sz w:val="28"/>
          <w:szCs w:val="28"/>
          <w:lang w:eastAsia="ru-RU"/>
        </w:rPr>
        <w:t xml:space="preserve"> сельское поселение»:</w:t>
      </w:r>
    </w:p>
    <w:p w:rsidR="0090194C" w:rsidRDefault="0090194C" w:rsidP="00B62B6C">
      <w:pPr>
        <w:spacing w:before="120"/>
        <w:jc w:val="both"/>
        <w:rPr>
          <w:rFonts w:ascii="Times New Roman" w:eastAsia="Times New Roman" w:hAnsi="Times New Roman" w:cs="Times New Roman"/>
          <w:sz w:val="28"/>
          <w:szCs w:val="28"/>
          <w:lang w:eastAsia="ru-RU"/>
        </w:rPr>
      </w:pPr>
    </w:p>
    <w:p w:rsidR="00837065" w:rsidRDefault="00837065" w:rsidP="00B62B6C">
      <w:pPr>
        <w:spacing w:before="120"/>
        <w:jc w:val="both"/>
        <w:rPr>
          <w:rFonts w:ascii="Times New Roman" w:eastAsia="Times New Roman" w:hAnsi="Times New Roman" w:cs="Times New Roman"/>
          <w:sz w:val="28"/>
          <w:szCs w:val="28"/>
          <w:lang w:eastAsia="ru-RU"/>
        </w:rPr>
      </w:pPr>
    </w:p>
    <w:p w:rsidR="00837065" w:rsidRDefault="00837065" w:rsidP="00B62B6C">
      <w:pPr>
        <w:spacing w:before="120"/>
        <w:jc w:val="both"/>
        <w:rPr>
          <w:rFonts w:ascii="Times New Roman" w:eastAsia="Times New Roman" w:hAnsi="Times New Roman" w:cs="Times New Roman"/>
          <w:sz w:val="28"/>
          <w:szCs w:val="28"/>
          <w:lang w:eastAsia="ru-RU"/>
        </w:rPr>
      </w:pPr>
    </w:p>
    <w:p w:rsidR="00B62B6C" w:rsidRDefault="0090194C" w:rsidP="00B62B6C">
      <w:pPr>
        <w:pStyle w:val="Default"/>
        <w:numPr>
          <w:ilvl w:val="0"/>
          <w:numId w:val="1"/>
        </w:numPr>
        <w:jc w:val="both"/>
        <w:rPr>
          <w:sz w:val="28"/>
          <w:szCs w:val="28"/>
        </w:rPr>
      </w:pPr>
      <w:r>
        <w:rPr>
          <w:sz w:val="28"/>
          <w:szCs w:val="28"/>
        </w:rPr>
        <w:t xml:space="preserve">Возложить исполнение обязанностей контрактного управляющего Администрации </w:t>
      </w:r>
      <w:r w:rsidR="00761B19">
        <w:rPr>
          <w:sz w:val="28"/>
          <w:szCs w:val="28"/>
        </w:rPr>
        <w:t>Войновского</w:t>
      </w:r>
      <w:r>
        <w:rPr>
          <w:sz w:val="28"/>
          <w:szCs w:val="28"/>
        </w:rPr>
        <w:t xml:space="preserve"> сельского поселения на </w:t>
      </w:r>
      <w:r w:rsidR="00B62B6C">
        <w:rPr>
          <w:sz w:val="28"/>
          <w:szCs w:val="28"/>
        </w:rPr>
        <w:t xml:space="preserve"> </w:t>
      </w:r>
      <w:r w:rsidR="00A36729">
        <w:rPr>
          <w:sz w:val="28"/>
          <w:szCs w:val="28"/>
        </w:rPr>
        <w:t xml:space="preserve">специалиста первой категории </w:t>
      </w:r>
      <w:r w:rsidR="00837065">
        <w:rPr>
          <w:sz w:val="28"/>
          <w:szCs w:val="28"/>
        </w:rPr>
        <w:t>Тяпкину Ирину Валерьевну</w:t>
      </w:r>
      <w:r w:rsidR="00B62B6C">
        <w:rPr>
          <w:sz w:val="28"/>
          <w:szCs w:val="28"/>
        </w:rPr>
        <w:t>.</w:t>
      </w:r>
    </w:p>
    <w:p w:rsidR="00B62B6C" w:rsidRDefault="00B62B6C" w:rsidP="00B62B6C">
      <w:pPr>
        <w:pStyle w:val="ConsPlusTitle"/>
        <w:numPr>
          <w:ilvl w:val="0"/>
          <w:numId w:val="1"/>
        </w:numPr>
        <w:jc w:val="both"/>
        <w:rPr>
          <w:rFonts w:ascii="Times New Roman" w:hAnsi="Times New Roman" w:cs="Times New Roman"/>
          <w:b w:val="0"/>
          <w:sz w:val="28"/>
          <w:szCs w:val="28"/>
        </w:rPr>
      </w:pPr>
      <w:r>
        <w:rPr>
          <w:rFonts w:ascii="Times New Roman" w:hAnsi="Times New Roman" w:cs="Times New Roman"/>
          <w:b w:val="0"/>
          <w:sz w:val="28"/>
          <w:szCs w:val="28"/>
        </w:rPr>
        <w:t>Утвердить прилагаемое  положение</w:t>
      </w:r>
      <w:r w:rsidR="0090194C">
        <w:rPr>
          <w:rFonts w:ascii="Times New Roman" w:hAnsi="Times New Roman" w:cs="Times New Roman"/>
          <w:b w:val="0"/>
          <w:sz w:val="28"/>
          <w:szCs w:val="28"/>
        </w:rPr>
        <w:t xml:space="preserve"> (регламент)</w:t>
      </w:r>
      <w:r>
        <w:rPr>
          <w:rFonts w:ascii="Times New Roman" w:hAnsi="Times New Roman" w:cs="Times New Roman"/>
          <w:b w:val="0"/>
          <w:sz w:val="28"/>
          <w:szCs w:val="28"/>
        </w:rPr>
        <w:t xml:space="preserve"> о порядке работы контрактного управляющего Администрации </w:t>
      </w:r>
      <w:r w:rsidR="00761B19">
        <w:rPr>
          <w:rFonts w:ascii="Times New Roman" w:hAnsi="Times New Roman" w:cs="Times New Roman"/>
          <w:b w:val="0"/>
          <w:sz w:val="28"/>
          <w:szCs w:val="28"/>
        </w:rPr>
        <w:t>Войновского</w:t>
      </w:r>
      <w:r>
        <w:rPr>
          <w:rFonts w:ascii="Times New Roman" w:hAnsi="Times New Roman" w:cs="Times New Roman"/>
          <w:b w:val="0"/>
          <w:sz w:val="28"/>
          <w:szCs w:val="28"/>
        </w:rPr>
        <w:t xml:space="preserve"> сельского поселения.</w:t>
      </w:r>
    </w:p>
    <w:p w:rsidR="00A36729" w:rsidRDefault="0090194C" w:rsidP="00B62B6C">
      <w:pPr>
        <w:pStyle w:val="Default"/>
        <w:numPr>
          <w:ilvl w:val="0"/>
          <w:numId w:val="1"/>
        </w:numPr>
        <w:jc w:val="both"/>
        <w:rPr>
          <w:sz w:val="28"/>
          <w:szCs w:val="28"/>
        </w:rPr>
      </w:pPr>
      <w:proofErr w:type="gramStart"/>
      <w:r>
        <w:rPr>
          <w:sz w:val="28"/>
          <w:szCs w:val="28"/>
        </w:rPr>
        <w:t>Контроль за</w:t>
      </w:r>
      <w:proofErr w:type="gramEnd"/>
      <w:r>
        <w:rPr>
          <w:sz w:val="28"/>
          <w:szCs w:val="28"/>
        </w:rPr>
        <w:t xml:space="preserve"> ис</w:t>
      </w:r>
      <w:r w:rsidR="00A36729">
        <w:rPr>
          <w:sz w:val="28"/>
          <w:szCs w:val="28"/>
        </w:rPr>
        <w:t>полнением</w:t>
      </w:r>
      <w:r w:rsidR="00837065">
        <w:rPr>
          <w:sz w:val="28"/>
          <w:szCs w:val="28"/>
        </w:rPr>
        <w:t xml:space="preserve"> данного постановл</w:t>
      </w:r>
      <w:r>
        <w:rPr>
          <w:sz w:val="28"/>
          <w:szCs w:val="28"/>
        </w:rPr>
        <w:t xml:space="preserve">ения </w:t>
      </w:r>
      <w:r w:rsidR="00A36729">
        <w:rPr>
          <w:sz w:val="28"/>
          <w:szCs w:val="28"/>
        </w:rPr>
        <w:t xml:space="preserve">  оставляю за собой.</w:t>
      </w:r>
    </w:p>
    <w:p w:rsidR="00761B19" w:rsidRDefault="00837065" w:rsidP="00837065">
      <w:pPr>
        <w:pStyle w:val="Default"/>
        <w:numPr>
          <w:ilvl w:val="0"/>
          <w:numId w:val="1"/>
        </w:numPr>
        <w:spacing w:before="120"/>
        <w:jc w:val="both"/>
        <w:rPr>
          <w:sz w:val="28"/>
          <w:szCs w:val="28"/>
          <w:lang w:eastAsia="ru-RU"/>
        </w:rPr>
      </w:pPr>
      <w:r>
        <w:rPr>
          <w:sz w:val="28"/>
          <w:szCs w:val="28"/>
        </w:rPr>
        <w:t>Постановл</w:t>
      </w:r>
      <w:r w:rsidR="0090194C" w:rsidRPr="00761B19">
        <w:rPr>
          <w:sz w:val="28"/>
          <w:szCs w:val="28"/>
        </w:rPr>
        <w:t xml:space="preserve">ение </w:t>
      </w:r>
      <w:r w:rsidR="0073751B" w:rsidRPr="00761B19">
        <w:rPr>
          <w:sz w:val="28"/>
          <w:szCs w:val="28"/>
        </w:rPr>
        <w:t>вступ</w:t>
      </w:r>
      <w:r w:rsidR="00761B19">
        <w:rPr>
          <w:sz w:val="28"/>
          <w:szCs w:val="28"/>
        </w:rPr>
        <w:t>ает в силу с момента подписания.</w:t>
      </w:r>
    </w:p>
    <w:p w:rsidR="00837065" w:rsidRPr="00837065" w:rsidRDefault="00837065" w:rsidP="00837065">
      <w:pPr>
        <w:pStyle w:val="Default"/>
        <w:spacing w:before="120"/>
        <w:ind w:left="720"/>
        <w:jc w:val="both"/>
        <w:rPr>
          <w:sz w:val="28"/>
          <w:szCs w:val="28"/>
          <w:lang w:eastAsia="ru-RU"/>
        </w:rPr>
      </w:pPr>
    </w:p>
    <w:p w:rsidR="00837065" w:rsidRDefault="00B62B6C" w:rsidP="00761B19">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837065">
        <w:rPr>
          <w:rFonts w:ascii="Times New Roman" w:eastAsia="Times New Roman" w:hAnsi="Times New Roman" w:cs="Times New Roman"/>
          <w:sz w:val="28"/>
          <w:szCs w:val="28"/>
          <w:lang w:eastAsia="ru-RU"/>
        </w:rPr>
        <w:t>Администрации</w:t>
      </w:r>
    </w:p>
    <w:p w:rsidR="00761B19" w:rsidRDefault="00761B19" w:rsidP="00761B19">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Войновского </w:t>
      </w:r>
    </w:p>
    <w:p w:rsidR="00B62B6C" w:rsidRDefault="00B62B6C" w:rsidP="00837065">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поселения                                    </w:t>
      </w:r>
      <w:r w:rsidR="00761B19">
        <w:rPr>
          <w:rFonts w:ascii="Times New Roman" w:eastAsia="Times New Roman" w:hAnsi="Times New Roman" w:cs="Times New Roman"/>
          <w:sz w:val="28"/>
          <w:szCs w:val="28"/>
          <w:lang w:eastAsia="ru-RU"/>
        </w:rPr>
        <w:t>В.В. Г</w:t>
      </w:r>
      <w:r w:rsidR="00837065">
        <w:rPr>
          <w:rFonts w:ascii="Times New Roman" w:eastAsia="Times New Roman" w:hAnsi="Times New Roman" w:cs="Times New Roman"/>
          <w:sz w:val="28"/>
          <w:szCs w:val="28"/>
          <w:lang w:eastAsia="ru-RU"/>
        </w:rPr>
        <w:t>авриленко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2"/>
      </w:tblGrid>
      <w:tr w:rsidR="00B62B6C" w:rsidTr="00182921">
        <w:tc>
          <w:tcPr>
            <w:tcW w:w="4219" w:type="dxa"/>
          </w:tcPr>
          <w:p w:rsidR="00B62B6C" w:rsidRDefault="00B62B6C" w:rsidP="00182921">
            <w:pPr>
              <w:spacing w:before="120"/>
              <w:ind w:firstLine="0"/>
              <w:jc w:val="both"/>
              <w:rPr>
                <w:rFonts w:ascii="Times New Roman" w:eastAsia="Times New Roman" w:hAnsi="Times New Roman" w:cs="Times New Roman"/>
                <w:sz w:val="28"/>
                <w:szCs w:val="28"/>
                <w:lang w:eastAsia="ru-RU"/>
              </w:rPr>
            </w:pPr>
          </w:p>
        </w:tc>
        <w:tc>
          <w:tcPr>
            <w:tcW w:w="5352" w:type="dxa"/>
            <w:hideMark/>
          </w:tcPr>
          <w:p w:rsidR="0090194C" w:rsidRDefault="0090194C" w:rsidP="00182921">
            <w:pPr>
              <w:spacing w:before="120"/>
              <w:ind w:firstLine="0"/>
              <w:jc w:val="both"/>
              <w:rPr>
                <w:rFonts w:ascii="Times New Roman" w:eastAsia="Times New Roman" w:hAnsi="Times New Roman" w:cs="Times New Roman"/>
                <w:sz w:val="28"/>
                <w:szCs w:val="28"/>
                <w:lang w:eastAsia="ru-RU"/>
              </w:rPr>
            </w:pPr>
          </w:p>
        </w:tc>
      </w:tr>
    </w:tbl>
    <w:p w:rsidR="00837065" w:rsidRDefault="00B62B6C" w:rsidP="00837065">
      <w:pPr>
        <w:spacing w:before="120"/>
        <w:ind w:firstLine="0"/>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ПОЛОЖЕНИЕ (РЕГЛАМЕНТ)</w:t>
      </w:r>
    </w:p>
    <w:p w:rsidR="00B62B6C" w:rsidRDefault="00B62B6C" w:rsidP="00837065">
      <w:pPr>
        <w:spacing w:before="120"/>
        <w:ind w:firstLine="0"/>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 КОНТРАКТНОМ УПРАВЛЯЮЩЕМ АДМИНИСТРАЦИИ </w:t>
      </w:r>
      <w:r w:rsidR="005A2930">
        <w:rPr>
          <w:rFonts w:ascii="Times New Roman" w:eastAsia="Times New Roman" w:hAnsi="Times New Roman" w:cs="Times New Roman"/>
          <w:b/>
          <w:bCs/>
          <w:sz w:val="28"/>
          <w:szCs w:val="28"/>
          <w:lang w:eastAsia="ru-RU"/>
        </w:rPr>
        <w:t>ВОЙНОВСКОГО</w:t>
      </w:r>
      <w:r>
        <w:rPr>
          <w:rFonts w:ascii="Times New Roman" w:eastAsia="Times New Roman" w:hAnsi="Times New Roman" w:cs="Times New Roman"/>
          <w:b/>
          <w:bCs/>
          <w:sz w:val="28"/>
          <w:szCs w:val="28"/>
          <w:lang w:eastAsia="ru-RU"/>
        </w:rPr>
        <w:t xml:space="preserve"> СЕЛЬСКОГО ПОСЕЛЕНИЯ</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 Общие положения</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Настоящее  положение (регламент) о конт</w:t>
      </w:r>
      <w:bookmarkStart w:id="0" w:name="_GoBack"/>
      <w:bookmarkEnd w:id="0"/>
      <w:r>
        <w:rPr>
          <w:rFonts w:ascii="Times New Roman" w:eastAsia="Times New Roman" w:hAnsi="Times New Roman" w:cs="Times New Roman"/>
          <w:sz w:val="28"/>
          <w:szCs w:val="28"/>
          <w:lang w:eastAsia="ru-RU"/>
        </w:rPr>
        <w:t>рактном управляющем (далее - Положение) устанавливает правила организации деятельности контрактного управляющего при планировании и осуществлении закупок товаров, работ, услуг для обеспечения государственных или муниципальных нужд.</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Pr>
          <w:rFonts w:ascii="Times New Roman" w:eastAsia="Times New Roman" w:hAnsi="Times New Roman" w:cs="Times New Roman"/>
          <w:sz w:val="28"/>
          <w:szCs w:val="28"/>
          <w:lang w:eastAsia="ru-RU"/>
        </w:rPr>
        <w:t xml:space="preserve">Контрактный управляющий назначается в целях обеспечения планирования и осуществления Администрацией </w:t>
      </w:r>
      <w:r w:rsidR="005A2930">
        <w:rPr>
          <w:rFonts w:ascii="Times New Roman" w:eastAsia="Times New Roman" w:hAnsi="Times New Roman" w:cs="Times New Roman"/>
          <w:sz w:val="28"/>
          <w:szCs w:val="28"/>
          <w:lang w:eastAsia="ru-RU"/>
        </w:rPr>
        <w:t>Войновского</w:t>
      </w:r>
      <w:r>
        <w:rPr>
          <w:rFonts w:ascii="Times New Roman" w:eastAsia="Times New Roman" w:hAnsi="Times New Roman" w:cs="Times New Roman"/>
          <w:sz w:val="28"/>
          <w:szCs w:val="28"/>
          <w:lang w:eastAsia="ru-RU"/>
        </w:rPr>
        <w:t xml:space="preserve"> сельского поселения в соответствии с </w:t>
      </w:r>
      <w:hyperlink r:id="rId7" w:history="1">
        <w:r>
          <w:rPr>
            <w:rStyle w:val="a4"/>
            <w:rFonts w:ascii="Times New Roman" w:eastAsia="Times New Roman" w:hAnsi="Times New Roman" w:cs="Times New Roman"/>
            <w:color w:val="auto"/>
            <w:sz w:val="28"/>
            <w:szCs w:val="28"/>
            <w:u w:val="none"/>
            <w:lang w:eastAsia="ru-RU"/>
          </w:rPr>
          <w:t>частью 1 статьи 15</w:t>
        </w:r>
      </w:hyperlink>
      <w:r>
        <w:rPr>
          <w:rFonts w:ascii="Times New Roman" w:eastAsia="Times New Roman" w:hAnsi="Times New Roman" w:cs="Times New Roman"/>
          <w:sz w:val="28"/>
          <w:szCs w:val="28"/>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закупок товаров, работ, услуг для обеспечения государственных или муниципальных нужд (далее - закупка).</w:t>
      </w:r>
      <w:proofErr w:type="gramEnd"/>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gramStart"/>
      <w:r>
        <w:rPr>
          <w:rFonts w:ascii="Times New Roman" w:eastAsia="Times New Roman" w:hAnsi="Times New Roman" w:cs="Times New Roman"/>
          <w:sz w:val="28"/>
          <w:szCs w:val="28"/>
          <w:lang w:eastAsia="ru-RU"/>
        </w:rPr>
        <w:t xml:space="preserve">Контрактный управляющий в своей деятельности руководствуется </w:t>
      </w:r>
      <w:hyperlink r:id="rId8" w:history="1">
        <w:r>
          <w:rPr>
            <w:rStyle w:val="a4"/>
            <w:rFonts w:ascii="Times New Roman" w:eastAsia="Times New Roman" w:hAnsi="Times New Roman" w:cs="Times New Roman"/>
            <w:color w:val="auto"/>
            <w:sz w:val="28"/>
            <w:szCs w:val="28"/>
            <w:u w:val="none"/>
            <w:lang w:eastAsia="ru-RU"/>
          </w:rPr>
          <w:t>Конституцией</w:t>
        </w:r>
      </w:hyperlink>
      <w:r>
        <w:rPr>
          <w:rFonts w:ascii="Times New Roman" w:eastAsia="Times New Roman" w:hAnsi="Times New Roman" w:cs="Times New Roman"/>
          <w:sz w:val="28"/>
          <w:szCs w:val="28"/>
          <w:lang w:eastAsia="ru-RU"/>
        </w:rPr>
        <w:t xml:space="preserve"> Российской Федерации, Федеральным </w:t>
      </w:r>
      <w:hyperlink r:id="rId9" w:history="1">
        <w:r>
          <w:rPr>
            <w:rStyle w:val="a4"/>
            <w:rFonts w:ascii="Times New Roman" w:eastAsia="Times New Roman" w:hAnsi="Times New Roman" w:cs="Times New Roman"/>
            <w:color w:val="auto"/>
            <w:sz w:val="28"/>
            <w:szCs w:val="28"/>
            <w:u w:val="none"/>
            <w:lang w:eastAsia="ru-RU"/>
          </w:rPr>
          <w:t>законом</w:t>
        </w:r>
      </w:hyperlink>
      <w:r>
        <w:rPr>
          <w:rFonts w:ascii="Times New Roman" w:eastAsia="Times New Roman" w:hAnsi="Times New Roman" w:cs="Times New Roman"/>
          <w:sz w:val="28"/>
          <w:szCs w:val="28"/>
          <w:lang w:eastAsia="ru-RU"/>
        </w:rPr>
        <w:t xml:space="preserve">,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в том числе настоящим Положением, иными нормативными правовыми актами Российской Федерации, положением (регламентом) о контрактном управляющем Администрации </w:t>
      </w:r>
      <w:r w:rsidR="005A2930">
        <w:rPr>
          <w:rFonts w:ascii="Times New Roman" w:eastAsia="Times New Roman" w:hAnsi="Times New Roman" w:cs="Times New Roman"/>
          <w:sz w:val="28"/>
          <w:szCs w:val="28"/>
          <w:lang w:eastAsia="ru-RU"/>
        </w:rPr>
        <w:t>Войновского</w:t>
      </w:r>
      <w:r>
        <w:rPr>
          <w:rFonts w:ascii="Times New Roman" w:eastAsia="Times New Roman" w:hAnsi="Times New Roman" w:cs="Times New Roman"/>
          <w:sz w:val="28"/>
          <w:szCs w:val="28"/>
          <w:lang w:eastAsia="ru-RU"/>
        </w:rPr>
        <w:t xml:space="preserve"> сельского поселения.</w:t>
      </w:r>
      <w:proofErr w:type="gramEnd"/>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Pr>
          <w:rFonts w:ascii="Times New Roman" w:hAnsi="Times New Roman" w:cs="Times New Roman"/>
          <w:sz w:val="28"/>
          <w:szCs w:val="28"/>
        </w:rPr>
        <w:t>Основными принципами деятельности контрактного управляющего при планировании и осуществлении закупок являются</w:t>
      </w:r>
      <w:r>
        <w:rPr>
          <w:rFonts w:ascii="Times New Roman" w:eastAsia="Times New Roman" w:hAnsi="Times New Roman" w:cs="Times New Roman"/>
          <w:sz w:val="28"/>
          <w:szCs w:val="28"/>
          <w:lang w:eastAsia="ru-RU"/>
        </w:rPr>
        <w:t>:</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привлечение квалифицированных специалистов, обладающих теоретическими и практическими знаниями и навыками в сфере закупок;</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свободный доступ к информации о совершаемых контрактным управляющим действий, направленных на обеспечение муниципальных нужд, в том числе способах осуществления закупок и их результатах;</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заключение контрактов на условиях, обеспечивающих наиболее эффективное достижение заданных результатов обеспечения муниципальных нужд;</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достижение Администрацией </w:t>
      </w:r>
      <w:r w:rsidR="00761B19">
        <w:rPr>
          <w:rFonts w:ascii="Times New Roman" w:eastAsia="Times New Roman" w:hAnsi="Times New Roman" w:cs="Times New Roman"/>
          <w:sz w:val="28"/>
          <w:szCs w:val="28"/>
          <w:lang w:eastAsia="ru-RU"/>
        </w:rPr>
        <w:t>Войновского</w:t>
      </w:r>
      <w:r>
        <w:rPr>
          <w:rFonts w:ascii="Times New Roman" w:eastAsia="Times New Roman" w:hAnsi="Times New Roman" w:cs="Times New Roman"/>
          <w:sz w:val="28"/>
          <w:szCs w:val="28"/>
          <w:lang w:eastAsia="ru-RU"/>
        </w:rPr>
        <w:t xml:space="preserve"> сельского поселения заданных результатов обеспечения государственных и муниципальных нужд.</w:t>
      </w:r>
    </w:p>
    <w:p w:rsidR="00B62B6C" w:rsidRDefault="00B62B6C" w:rsidP="00B62B6C">
      <w:pPr>
        <w:pStyle w:val="Default"/>
        <w:ind w:firstLine="540"/>
        <w:jc w:val="both"/>
        <w:rPr>
          <w:sz w:val="28"/>
          <w:szCs w:val="28"/>
        </w:rPr>
      </w:pPr>
      <w:r>
        <w:rPr>
          <w:sz w:val="28"/>
          <w:szCs w:val="28"/>
        </w:rPr>
        <w:t xml:space="preserve">6. Функциональные обязанности контрактного  управляющего: </w:t>
      </w:r>
    </w:p>
    <w:p w:rsidR="00B62B6C" w:rsidRDefault="00B62B6C" w:rsidP="00B62B6C">
      <w:pPr>
        <w:widowControl w:val="0"/>
        <w:autoSpaceDE w:val="0"/>
        <w:autoSpaceDN w:val="0"/>
        <w:adjustRightInd w:val="0"/>
        <w:ind w:firstLine="540"/>
        <w:jc w:val="both"/>
        <w:rPr>
          <w:rFonts w:ascii="Times New Roman" w:eastAsia="Times New Roman" w:hAnsi="Times New Roman" w:cs="Times New Roman"/>
          <w:sz w:val="28"/>
          <w:szCs w:val="28"/>
          <w:lang w:eastAsia="ru-RU"/>
        </w:rPr>
      </w:pPr>
      <w:r>
        <w:rPr>
          <w:rFonts w:ascii="Times New Roman" w:hAnsi="Times New Roman"/>
          <w:sz w:val="28"/>
          <w:szCs w:val="28"/>
        </w:rPr>
        <w:t>1) осуществление планирования закупок;</w:t>
      </w:r>
    </w:p>
    <w:p w:rsidR="00B62B6C" w:rsidRDefault="00B62B6C" w:rsidP="00B62B6C">
      <w:pPr>
        <w:spacing w:before="12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обоснование закупок;</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обоснование начальной (максимальной) цены контракта;</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обязательное общественное обсуждение закупок;</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организационно-техническое обеспечение деятельности комиссий по осуществлению закупок;</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привлечение экспертов, экспертных организаций;</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подготовка и размещение в единой информационной системе в сфере закупок (далее - единая информационная система) извещения об осуществлении закупки, документации о закупках, проектов контрактов;</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подготовка и направление приглашений принять участие в определении поставщиков (подрядчиков, исполнителей) закрытыми способами;</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рассмотрение банковских гарантий и организация осуществления уплаты денежных сумм по банковской гарантии;</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организация заключения контракта;</w:t>
      </w:r>
    </w:p>
    <w:p w:rsidR="00B62B6C" w:rsidRDefault="00B62B6C" w:rsidP="00B62B6C">
      <w:pPr>
        <w:spacing w:before="1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12) организация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Федеральным </w:t>
      </w:r>
      <w:hyperlink r:id="rId10" w:history="1">
        <w:r>
          <w:rPr>
            <w:rStyle w:val="a4"/>
            <w:rFonts w:ascii="Times New Roman" w:eastAsia="Times New Roman" w:hAnsi="Times New Roman" w:cs="Times New Roman"/>
            <w:color w:val="auto"/>
            <w:sz w:val="28"/>
            <w:szCs w:val="28"/>
            <w:lang w:eastAsia="ru-RU"/>
          </w:rPr>
          <w:t>законом</w:t>
        </w:r>
      </w:hyperlink>
      <w:r>
        <w:rPr>
          <w:rFonts w:ascii="Times New Roman" w:eastAsia="Times New Roman" w:hAnsi="Times New Roman" w:cs="Times New Roman"/>
          <w:sz w:val="28"/>
          <w:szCs w:val="28"/>
          <w:lang w:eastAsia="ru-RU"/>
        </w:rPr>
        <w:t xml:space="preserve"> экспертизы поставленного товара, результатов выполненной работы, оказанной услуги, а также отдельных этапов исполнения контракта, обеспечение создания приемочной комиссии;</w:t>
      </w:r>
      <w:proofErr w:type="gramEnd"/>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организация оплаты поставленного товара, выполненной работы (ее результатов), оказанной услуги, отдельных этапов исполнения контракта;</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взаимодействие с поставщиком (подрядчиком, исполнителем) при изменении, расторжении контракта;</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организация включения в реестр недобросовестных поставщиков (подрядчиков, исполнителей) информации о поставщике (подрядчике, исполнителе);</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направление поставщику (подрядчику, исполнителю) требования об уплате неустоек (штрафов, пеней);</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участие в рассмотрении дел об обжаловании результатов определения поставщиков (подрядчиков, исполнителей)  и осуществление подготовки материалов для выполнения претензионной работы.</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Порядок действий контрактного управляющего для осуществления своих полномочий, а также порядок взаимодействия контрактного управляющего с комиссией по осуществлению закупок определяется положением (регламентом), утвержденным Администрацией </w:t>
      </w:r>
      <w:r w:rsidR="00761B19">
        <w:rPr>
          <w:rFonts w:ascii="Times New Roman" w:eastAsia="Times New Roman" w:hAnsi="Times New Roman" w:cs="Times New Roman"/>
          <w:sz w:val="28"/>
          <w:szCs w:val="28"/>
          <w:lang w:eastAsia="ru-RU"/>
        </w:rPr>
        <w:t>Войновског</w:t>
      </w:r>
      <w:r w:rsidR="00A36729">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сельского поселения в соответствии с настоящим Положением.</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II. Функции и полномочия контрактного управляющего</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Контрактный управляющий осуществляет следующие функции и полномочия:</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 планировании закупок:</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разрабатывает план закупок, осуществляет подготовку изменений для внесения в план закупок, размещает в единой информационной системе план закупок и внесенные в него изменения;</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размещает планы закупок на сайте Администрации </w:t>
      </w:r>
      <w:r w:rsidR="00761B19">
        <w:rPr>
          <w:rFonts w:ascii="Times New Roman" w:eastAsia="Times New Roman" w:hAnsi="Times New Roman" w:cs="Times New Roman"/>
          <w:sz w:val="28"/>
          <w:szCs w:val="28"/>
          <w:lang w:eastAsia="ru-RU"/>
        </w:rPr>
        <w:t>Войновского</w:t>
      </w:r>
      <w:r>
        <w:rPr>
          <w:rFonts w:ascii="Times New Roman" w:eastAsia="Times New Roman" w:hAnsi="Times New Roman" w:cs="Times New Roman"/>
          <w:sz w:val="28"/>
          <w:szCs w:val="28"/>
          <w:lang w:eastAsia="ru-RU"/>
        </w:rPr>
        <w:t xml:space="preserve"> сельского поселения в информационно-телекоммуникационной сети «Интернет», а также опубликовывает в любых печатных изданиях в соответствии с </w:t>
      </w:r>
      <w:hyperlink r:id="rId11" w:history="1">
        <w:r>
          <w:rPr>
            <w:rStyle w:val="a4"/>
            <w:rFonts w:ascii="Times New Roman" w:eastAsia="Times New Roman" w:hAnsi="Times New Roman" w:cs="Times New Roman"/>
            <w:color w:val="auto"/>
            <w:sz w:val="28"/>
            <w:szCs w:val="28"/>
            <w:u w:val="none"/>
            <w:lang w:eastAsia="ru-RU"/>
          </w:rPr>
          <w:t>частью 10 статьи 17</w:t>
        </w:r>
      </w:hyperlink>
      <w:r>
        <w:rPr>
          <w:rFonts w:ascii="Times New Roman" w:eastAsia="Times New Roman" w:hAnsi="Times New Roman" w:cs="Times New Roman"/>
          <w:sz w:val="28"/>
          <w:szCs w:val="28"/>
          <w:lang w:eastAsia="ru-RU"/>
        </w:rPr>
        <w:t xml:space="preserve"> Федерального закона;</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обеспечивает подготовку обоснования закупки при формировании плана закупок;</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разрабатывает план-график, осуществляет подготовку изменений для внесения в план-график, размещает в единой информационной системе план-график и внесенные в него изменения;</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организует утверждение плана закупок, плана-графика;</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определяет и обосновывает начальную (максимальную) цену контракта, цену контракта, заключаемого с единственным поставщиком (подрядчиком, исполнителем) при формировании плана-графика закупок;</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при определении поставщиков (подрядчиков, исполнителей):</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выбирает способ определения поставщика (подрядчика, исполнителя);</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уточняет в рамках обоснования цены цену контракта и ее обоснование в извещениях об осуществлении закупок, приглашениях принять участие в определении поставщиков (подрядчиков, исполнителей) закрытыми способами, конкурсной документации, документации об аукционе;</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уточняет в рамках обоснования цены цену контракта, заключаемого с единственным поставщиком (подрядчиком, исполнителем);</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осуществляет подготовку извещений об осуществлении закупок, документации о закупках (за исключением описания объекта закупки), проектов контрактов, изменений в извещения об осуществлении закупок, в документацию о закупках, приглашения принять участие в определении поставщиков (подрядчиков, исполнителей) закрытыми способами;</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осуществляет подготовку протоколов заседаний комиссий по осуществлению закупок на основани</w:t>
      </w:r>
      <w:r w:rsidR="0090194C">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решений, принятых членами комиссии по осуществлению закупок;</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организует подготовку описания объекта закупки в документации о закупке;</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 осуществляет организационно-техническое обеспечение деятельности комиссий по осуществлению закупок, в том числе обеспечивает проверку:</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соответствия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Pr>
          <w:rFonts w:ascii="Times New Roman" w:eastAsia="Times New Roman" w:hAnsi="Times New Roman" w:cs="Times New Roman"/>
          <w:sz w:val="28"/>
          <w:szCs w:val="28"/>
          <w:lang w:eastAsia="ru-RU"/>
        </w:rPr>
        <w:t>являющихся</w:t>
      </w:r>
      <w:proofErr w:type="gramEnd"/>
      <w:r>
        <w:rPr>
          <w:rFonts w:ascii="Times New Roman" w:eastAsia="Times New Roman" w:hAnsi="Times New Roman" w:cs="Times New Roman"/>
          <w:sz w:val="28"/>
          <w:szCs w:val="28"/>
          <w:lang w:eastAsia="ru-RU"/>
        </w:rPr>
        <w:t xml:space="preserve"> объектом закупки;</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правомочности участника закупки заключать контракт;</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spellStart"/>
      <w:r>
        <w:rPr>
          <w:rFonts w:ascii="Times New Roman" w:eastAsia="Times New Roman" w:hAnsi="Times New Roman" w:cs="Times New Roman"/>
          <w:sz w:val="28"/>
          <w:szCs w:val="28"/>
          <w:lang w:eastAsia="ru-RU"/>
        </w:rPr>
        <w:t>непроведения</w:t>
      </w:r>
      <w:proofErr w:type="spellEnd"/>
      <w:r>
        <w:rPr>
          <w:rFonts w:ascii="Times New Roman" w:eastAsia="Times New Roman" w:hAnsi="Times New Roman" w:cs="Times New Roman"/>
          <w:sz w:val="28"/>
          <w:szCs w:val="28"/>
          <w:lang w:eastAsia="ru-RU"/>
        </w:rPr>
        <w:t xml:space="preserve"> ликвидации участника закупки - юридического лица и отсутствия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spellStart"/>
      <w:r>
        <w:rPr>
          <w:rFonts w:ascii="Times New Roman" w:eastAsia="Times New Roman" w:hAnsi="Times New Roman" w:cs="Times New Roman"/>
          <w:sz w:val="28"/>
          <w:szCs w:val="28"/>
          <w:lang w:eastAsia="ru-RU"/>
        </w:rPr>
        <w:t>неприостановления</w:t>
      </w:r>
      <w:proofErr w:type="spellEnd"/>
      <w:r>
        <w:rPr>
          <w:rFonts w:ascii="Times New Roman" w:eastAsia="Times New Roman" w:hAnsi="Times New Roman" w:cs="Times New Roman"/>
          <w:sz w:val="28"/>
          <w:szCs w:val="28"/>
          <w:lang w:eastAsia="ru-RU"/>
        </w:rPr>
        <w:t xml:space="preserve"> деятельности участника закупки в порядке, установленном </w:t>
      </w:r>
      <w:hyperlink r:id="rId12" w:history="1">
        <w:r>
          <w:rPr>
            <w:rStyle w:val="a4"/>
            <w:rFonts w:ascii="Times New Roman" w:eastAsia="Times New Roman" w:hAnsi="Times New Roman" w:cs="Times New Roman"/>
            <w:color w:val="auto"/>
            <w:sz w:val="28"/>
            <w:szCs w:val="28"/>
            <w:u w:val="none"/>
            <w:lang w:eastAsia="ru-RU"/>
          </w:rPr>
          <w:t>Кодексом</w:t>
        </w:r>
      </w:hyperlink>
      <w:r>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на дату подачи заявки на участие в закупке;</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отсутствия у участника закупки недоимки по налогам, сборам, задолженности по иным обязательным платежам в бюджеты бюджетной системы Российской Федерации;</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отсутствия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обладания участником закупки исключительными правами на результаты интеллектуальной деятельности;</w:t>
      </w:r>
    </w:p>
    <w:p w:rsidR="00B62B6C" w:rsidRPr="00C47F7A" w:rsidRDefault="00B62B6C" w:rsidP="00B62B6C">
      <w:pPr>
        <w:autoSpaceDE w:val="0"/>
        <w:autoSpaceDN w:val="0"/>
        <w:adjustRightInd w:val="0"/>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8) </w:t>
      </w:r>
      <w:r w:rsidRPr="00C47F7A">
        <w:rPr>
          <w:rFonts w:ascii="Times New Roman" w:hAnsi="Times New Roman" w:cs="Times New Roman"/>
          <w:sz w:val="28"/>
          <w:szCs w:val="2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47F7A">
        <w:rPr>
          <w:rFonts w:ascii="Times New Roman" w:hAnsi="Times New Roman" w:cs="Times New Roman"/>
          <w:sz w:val="28"/>
          <w:szCs w:val="28"/>
        </w:rPr>
        <w:t xml:space="preserve"> </w:t>
      </w:r>
      <w:proofErr w:type="gramStart"/>
      <w:r w:rsidRPr="00C47F7A">
        <w:rPr>
          <w:rFonts w:ascii="Times New Roman" w:hAnsi="Times New Roman" w:cs="Times New Roman"/>
          <w:sz w:val="28"/>
          <w:szCs w:val="2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47F7A">
        <w:rPr>
          <w:rFonts w:ascii="Times New Roman" w:hAnsi="Times New Roman" w:cs="Times New Roman"/>
          <w:sz w:val="28"/>
          <w:szCs w:val="28"/>
        </w:rPr>
        <w:t>неполнородными</w:t>
      </w:r>
      <w:proofErr w:type="spellEnd"/>
      <w:r w:rsidRPr="00C47F7A">
        <w:rPr>
          <w:rFonts w:ascii="Times New Roman" w:hAnsi="Times New Roman" w:cs="Times New Roman"/>
          <w:sz w:val="28"/>
          <w:szCs w:val="28"/>
        </w:rPr>
        <w:t xml:space="preserve"> (имеющими общих отца или мать) братьями и сестрами), усыновителями или усыновленными указанных физических лиц.</w:t>
      </w:r>
      <w:proofErr w:type="gramEnd"/>
      <w:r w:rsidRPr="00C47F7A">
        <w:rPr>
          <w:rFonts w:ascii="Times New Roman" w:hAnsi="Times New Roman" w:cs="Times New Roman"/>
          <w:sz w:val="28"/>
          <w:szCs w:val="2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соответствия дополнительным требованиям, устанавливаемым в соответствии с </w:t>
      </w:r>
      <w:hyperlink r:id="rId13" w:history="1">
        <w:r>
          <w:rPr>
            <w:rStyle w:val="a4"/>
            <w:rFonts w:ascii="Times New Roman" w:eastAsia="Times New Roman" w:hAnsi="Times New Roman" w:cs="Times New Roman"/>
            <w:color w:val="auto"/>
            <w:sz w:val="28"/>
            <w:szCs w:val="28"/>
            <w:u w:val="none"/>
            <w:lang w:eastAsia="ru-RU"/>
          </w:rPr>
          <w:t>частью 2 статьи 31</w:t>
        </w:r>
      </w:hyperlink>
      <w:r>
        <w:rPr>
          <w:rFonts w:ascii="Times New Roman" w:eastAsia="Times New Roman" w:hAnsi="Times New Roman" w:cs="Times New Roman"/>
          <w:sz w:val="28"/>
          <w:szCs w:val="28"/>
          <w:lang w:eastAsia="ru-RU"/>
        </w:rPr>
        <w:t xml:space="preserve"> Федерального закона;</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обеспечивает привлечение на основе контракта специализированной организации для выполнения отдельных функций по определению поставщика;</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обеспечивает предоставление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обеспечивает осуществление закупки у субъектов малого предпринимательства, социально ориентированных некоммерческих организаций, устанавливает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 размещает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извещения об осуществлении закупок, документацию о закупках и проекты контрактов, протоколы, предусмотренные Федеральным </w:t>
      </w:r>
      <w:hyperlink r:id="rId14" w:history="1">
        <w:r>
          <w:rPr>
            <w:rStyle w:val="a4"/>
            <w:rFonts w:ascii="Times New Roman" w:eastAsia="Times New Roman" w:hAnsi="Times New Roman" w:cs="Times New Roman"/>
            <w:color w:val="auto"/>
            <w:sz w:val="28"/>
            <w:szCs w:val="28"/>
            <w:u w:val="none"/>
            <w:lang w:eastAsia="ru-RU"/>
          </w:rPr>
          <w:t>законом</w:t>
        </w:r>
      </w:hyperlink>
      <w:r>
        <w:rPr>
          <w:rFonts w:ascii="Times New Roman" w:eastAsia="Times New Roman" w:hAnsi="Times New Roman" w:cs="Times New Roman"/>
          <w:sz w:val="28"/>
          <w:szCs w:val="28"/>
          <w:lang w:eastAsia="ru-RU"/>
        </w:rPr>
        <w:t>;</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 публикует по решению Главы администрации сельского поселения извещение об осуществлении закупок в любых средствах массовой информации или размещает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Федеральным </w:t>
      </w:r>
      <w:hyperlink r:id="rId15" w:history="1">
        <w:r>
          <w:rPr>
            <w:rStyle w:val="a4"/>
            <w:rFonts w:ascii="Times New Roman" w:eastAsia="Times New Roman" w:hAnsi="Times New Roman" w:cs="Times New Roman"/>
            <w:color w:val="auto"/>
            <w:sz w:val="28"/>
            <w:szCs w:val="28"/>
            <w:u w:val="none"/>
            <w:lang w:eastAsia="ru-RU"/>
          </w:rPr>
          <w:t>законом</w:t>
        </w:r>
      </w:hyperlink>
      <w:r>
        <w:rPr>
          <w:rFonts w:ascii="Times New Roman" w:eastAsia="Times New Roman" w:hAnsi="Times New Roman" w:cs="Times New Roman"/>
          <w:sz w:val="28"/>
          <w:szCs w:val="28"/>
          <w:lang w:eastAsia="ru-RU"/>
        </w:rPr>
        <w:t xml:space="preserve"> размещением;</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 подготавливает и направляет в письменной форме или в форме электронного документа разъяснения положений документации о закупке;</w:t>
      </w:r>
    </w:p>
    <w:p w:rsidR="00B62B6C" w:rsidRDefault="00B62B6C" w:rsidP="00B62B6C">
      <w:pPr>
        <w:spacing w:before="1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 обеспечивает сохранность конвертов с заявками на участие в закупках, защищенность,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w:t>
      </w:r>
      <w:proofErr w:type="gramEnd"/>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предоставляет возможность всем участникам закупки, подавшим заявки на участие в закупке, или их представителям присутствовать при вскрытии конвертов с заявками на участие в закупке и (или) открытии доступа к поданным в форме электронных документов заявкам на участие в закупке;</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обеспечивает осуществление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rsidR="00B62B6C" w:rsidRDefault="00B62B6C" w:rsidP="00B62B6C">
      <w:pPr>
        <w:spacing w:before="1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т) обеспечивает хранение в сроки, установленные законодательством, протоколов, составленных в ходе проведения закупок, заявок на участие в закупках, документации о закупках, изменений, внесенных в документацию о закупках, разъяснений положений документации о закупках и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roofErr w:type="gramEnd"/>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привлекает экспертов, экспертные организации;</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 обеспечивает согласование применения закрытых способов определения поставщиков (подрядчиков, исполнителей) в порядке, установленном федеральным органом исполнительной власти по регулированию контрактной системы в сфере закупок, в соответствии с </w:t>
      </w:r>
      <w:hyperlink r:id="rId16" w:history="1">
        <w:r>
          <w:rPr>
            <w:rStyle w:val="a4"/>
            <w:rFonts w:ascii="Times New Roman" w:eastAsia="Times New Roman" w:hAnsi="Times New Roman" w:cs="Times New Roman"/>
            <w:color w:val="auto"/>
            <w:sz w:val="28"/>
            <w:szCs w:val="28"/>
            <w:u w:val="none"/>
            <w:lang w:eastAsia="ru-RU"/>
          </w:rPr>
          <w:t>частью 3 статьи 84</w:t>
        </w:r>
      </w:hyperlink>
      <w:r>
        <w:rPr>
          <w:rFonts w:ascii="Times New Roman" w:eastAsia="Times New Roman" w:hAnsi="Times New Roman" w:cs="Times New Roman"/>
          <w:sz w:val="28"/>
          <w:szCs w:val="28"/>
          <w:lang w:eastAsia="ru-RU"/>
        </w:rPr>
        <w:t xml:space="preserve"> Федерального закона;</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 обеспечивает направление необходимых документов для заключения контракта с единственным поставщиком (подрядчиком, исполнителем) по результатам несостоявшихся процедур определения поставщика в установленных Федеральным законом случаях в соответствующие органы, определенные </w:t>
      </w:r>
      <w:hyperlink r:id="rId17" w:history="1">
        <w:r>
          <w:rPr>
            <w:rStyle w:val="a4"/>
            <w:rFonts w:ascii="Times New Roman" w:eastAsia="Times New Roman" w:hAnsi="Times New Roman" w:cs="Times New Roman"/>
            <w:color w:val="auto"/>
            <w:sz w:val="28"/>
            <w:szCs w:val="28"/>
            <w:u w:val="none"/>
            <w:lang w:eastAsia="ru-RU"/>
          </w:rPr>
          <w:t>пунктом 25 части 1 статьи 93</w:t>
        </w:r>
      </w:hyperlink>
      <w:r>
        <w:rPr>
          <w:rFonts w:ascii="Times New Roman" w:eastAsia="Times New Roman" w:hAnsi="Times New Roman" w:cs="Times New Roman"/>
          <w:sz w:val="28"/>
          <w:szCs w:val="28"/>
          <w:lang w:eastAsia="ru-RU"/>
        </w:rPr>
        <w:t xml:space="preserve"> Федерального закона;</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 обосновывает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исполнителя) для заключения контракта;</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 обеспечивает заключение контрактов;</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 организует включение в реестр недобросовестных поставщиков (подрядчиков, исполнителей) информации об участниках закупок, уклонившихся от заключения контрактов;</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при исполнении, изменении, расторжении контракта:</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организует оплату поставленного товара, выполненной работы (ее результатов), оказанной услуги, а также отдельных этапов исполнения контракта;</w:t>
      </w:r>
    </w:p>
    <w:p w:rsidR="00B62B6C" w:rsidRDefault="00B62B6C" w:rsidP="00B62B6C">
      <w:pPr>
        <w:spacing w:before="1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 взаимодействует с поставщиком (подрядчиком, исполнителем) при изменении, расторжении контракта, применяет меры ответственности,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совершает иные действия в</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случае</w:t>
      </w:r>
      <w:proofErr w:type="gramEnd"/>
      <w:r>
        <w:rPr>
          <w:rFonts w:ascii="Times New Roman" w:eastAsia="Times New Roman" w:hAnsi="Times New Roman" w:cs="Times New Roman"/>
          <w:sz w:val="28"/>
          <w:szCs w:val="28"/>
          <w:lang w:eastAsia="ru-RU"/>
        </w:rPr>
        <w:t xml:space="preserve"> нарушения поставщиком (подрядчиком, исполнителем) условий контракта;</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организует проведение экспертизы поставленного товара, выполненной работы, оказанной услуги, привлекает экспертов, экспертные организации;</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в случае необходимости обеспечивает создание приемочной комиссии не менее чем из пяти человек для приемки поставленного товара, выполненной работы или оказанной услуги, результатов отдельного этапа исполнения контракта;</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подготавливает документ о приемке результатов отдельного этапа исполнения контракта, а также поставленного товара, выполненной работы или оказанной услуги;</w:t>
      </w:r>
    </w:p>
    <w:p w:rsidR="00B62B6C" w:rsidRDefault="00B62B6C" w:rsidP="00B62B6C">
      <w:pPr>
        <w:spacing w:before="1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ж) размещает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отчет, содержащий информацию об исполнении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w:t>
      </w:r>
      <w:proofErr w:type="gramEnd"/>
      <w:r>
        <w:rPr>
          <w:rFonts w:ascii="Times New Roman" w:eastAsia="Times New Roman" w:hAnsi="Times New Roman" w:cs="Times New Roman"/>
          <w:sz w:val="28"/>
          <w:szCs w:val="28"/>
          <w:lang w:eastAsia="ru-RU"/>
        </w:rPr>
        <w:t xml:space="preserve">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 информацию об изменении контракта или о расторжении контракта, за исключением сведений, составляющих государственную тайну;</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Контрактный управляющий осуществляет иные полномочия, предусмотренные Федеральным </w:t>
      </w:r>
      <w:hyperlink r:id="rId18" w:history="1">
        <w:r>
          <w:rPr>
            <w:rStyle w:val="a4"/>
            <w:rFonts w:ascii="Times New Roman" w:eastAsia="Times New Roman" w:hAnsi="Times New Roman" w:cs="Times New Roman"/>
            <w:color w:val="auto"/>
            <w:sz w:val="28"/>
            <w:szCs w:val="28"/>
            <w:u w:val="none"/>
            <w:lang w:eastAsia="ru-RU"/>
          </w:rPr>
          <w:t>законом</w:t>
        </w:r>
      </w:hyperlink>
      <w:r>
        <w:rPr>
          <w:rFonts w:ascii="Times New Roman" w:eastAsia="Times New Roman" w:hAnsi="Times New Roman" w:cs="Times New Roman"/>
          <w:sz w:val="28"/>
          <w:szCs w:val="28"/>
          <w:lang w:eastAsia="ru-RU"/>
        </w:rPr>
        <w:t>, в том числе:</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организует обязательное общественное обсуждение закупки товара, работы или услуги, по результатам которого в случае необходимости осуществляет подготовку изменений для внесения в планы закупок, планы-графики, документацию о закупках или обеспечивает отмену закупки;</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принимает участие в утверждении требований к закупаемым Заказчиком отдельным видам товаров, работ, услуг (в том числе предельным ценам товаров, работ, услуг) и (или) нормативным затратам на обеспечение функций Заказчика и размещает их в единой информационной системе;</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участвует в рассмотрении дел об обжаловании действий (бездействия) Заказчика, в том числе обжаловании результатов определения поставщиков (подрядчиков, исполнителей), и осуществляет подготовку материалов для осуществления претензионной работы;</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разрабатывает проекты контрактов, в том числе типовых контрактов Заказчика, типовых условий контрактов Заказчика;</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осуществляет проверку банковских гарантий, поступивших в качестве обеспечения исполнения контрактов, на соответствие требованиям Федерального </w:t>
      </w:r>
      <w:hyperlink r:id="rId19" w:history="1">
        <w:r>
          <w:rPr>
            <w:rStyle w:val="a4"/>
            <w:rFonts w:ascii="Times New Roman" w:eastAsia="Times New Roman" w:hAnsi="Times New Roman" w:cs="Times New Roman"/>
            <w:color w:val="auto"/>
            <w:sz w:val="28"/>
            <w:szCs w:val="28"/>
            <w:u w:val="none"/>
            <w:lang w:eastAsia="ru-RU"/>
          </w:rPr>
          <w:t>закона</w:t>
        </w:r>
      </w:hyperlink>
      <w:r>
        <w:rPr>
          <w:rFonts w:ascii="Times New Roman" w:eastAsia="Times New Roman" w:hAnsi="Times New Roman" w:cs="Times New Roman"/>
          <w:sz w:val="28"/>
          <w:szCs w:val="28"/>
          <w:lang w:eastAsia="ru-RU"/>
        </w:rPr>
        <w:t>;</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информирует в случае отказа Заказчика в принятии банковской гарантии об этом лицо, предоставившее банковскую гарантию, с указанием причин, послуживших основанием для отказа;</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организует осуществление уплаты денежных сумм по банковской гарантии в случаях, предусмотренных Федеральным </w:t>
      </w:r>
      <w:hyperlink r:id="rId20" w:history="1">
        <w:r>
          <w:rPr>
            <w:rStyle w:val="a4"/>
            <w:rFonts w:ascii="Times New Roman" w:eastAsia="Times New Roman" w:hAnsi="Times New Roman" w:cs="Times New Roman"/>
            <w:color w:val="auto"/>
            <w:sz w:val="28"/>
            <w:szCs w:val="28"/>
            <w:u w:val="none"/>
            <w:lang w:eastAsia="ru-RU"/>
          </w:rPr>
          <w:t>законом</w:t>
        </w:r>
      </w:hyperlink>
      <w:r>
        <w:rPr>
          <w:rFonts w:ascii="Times New Roman" w:eastAsia="Times New Roman" w:hAnsi="Times New Roman" w:cs="Times New Roman"/>
          <w:sz w:val="28"/>
          <w:szCs w:val="28"/>
          <w:lang w:eastAsia="ru-RU"/>
        </w:rPr>
        <w:t>;</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организует возврат денежных средств, внесенных в качестве обеспечения исполнения заявок или обеспечения исполнения контрактов.</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В целях реализации функций и полномочий, указанных в </w:t>
      </w:r>
      <w:hyperlink r:id="rId21" w:anchor="p83" w:tooltip="Ссылка на текущий документ" w:history="1">
        <w:r>
          <w:rPr>
            <w:rStyle w:val="a4"/>
            <w:rFonts w:ascii="Times New Roman" w:eastAsia="Times New Roman" w:hAnsi="Times New Roman" w:cs="Times New Roman"/>
            <w:color w:val="auto"/>
            <w:sz w:val="28"/>
            <w:szCs w:val="28"/>
            <w:u w:val="none"/>
            <w:lang w:eastAsia="ru-RU"/>
          </w:rPr>
          <w:t>пунктах 8</w:t>
        </w:r>
      </w:hyperlink>
      <w:r>
        <w:rPr>
          <w:rFonts w:ascii="Times New Roman" w:eastAsia="Times New Roman" w:hAnsi="Times New Roman" w:cs="Times New Roman"/>
          <w:sz w:val="28"/>
          <w:szCs w:val="28"/>
          <w:lang w:eastAsia="ru-RU"/>
        </w:rPr>
        <w:t xml:space="preserve">, </w:t>
      </w:r>
      <w:hyperlink r:id="rId22" w:anchor="p142" w:tooltip="Ссылка на текущий документ" w:history="1">
        <w:r>
          <w:rPr>
            <w:rStyle w:val="a4"/>
            <w:rFonts w:ascii="Times New Roman" w:eastAsia="Times New Roman" w:hAnsi="Times New Roman" w:cs="Times New Roman"/>
            <w:color w:val="auto"/>
            <w:sz w:val="28"/>
            <w:szCs w:val="28"/>
            <w:u w:val="none"/>
            <w:lang w:eastAsia="ru-RU"/>
          </w:rPr>
          <w:t>9</w:t>
        </w:r>
      </w:hyperlink>
      <w:r>
        <w:rPr>
          <w:rFonts w:ascii="Times New Roman" w:eastAsia="Times New Roman" w:hAnsi="Times New Roman" w:cs="Times New Roman"/>
          <w:sz w:val="28"/>
          <w:szCs w:val="28"/>
          <w:lang w:eastAsia="ru-RU"/>
        </w:rPr>
        <w:t xml:space="preserve"> настоящего Положения, контрактный управляющий обязан соблюдать обязательства и требования, установленные Федеральным </w:t>
      </w:r>
      <w:hyperlink r:id="rId23" w:history="1">
        <w:r>
          <w:rPr>
            <w:rStyle w:val="a4"/>
            <w:rFonts w:ascii="Times New Roman" w:eastAsia="Times New Roman" w:hAnsi="Times New Roman" w:cs="Times New Roman"/>
            <w:color w:val="auto"/>
            <w:sz w:val="28"/>
            <w:szCs w:val="28"/>
            <w:u w:val="none"/>
            <w:lang w:eastAsia="ru-RU"/>
          </w:rPr>
          <w:t>законом</w:t>
        </w:r>
      </w:hyperlink>
      <w:r>
        <w:rPr>
          <w:rFonts w:ascii="Times New Roman" w:eastAsia="Times New Roman" w:hAnsi="Times New Roman" w:cs="Times New Roman"/>
          <w:sz w:val="28"/>
          <w:szCs w:val="28"/>
          <w:lang w:eastAsia="ru-RU"/>
        </w:rPr>
        <w:t>, в том числе:</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не допускать разглашения сведений, ставших им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привлекать в случаях, в порядке и с учетом требований, предусмотренных действующим законодательством Российской Федерации, в том числе Федеральным </w:t>
      </w:r>
      <w:hyperlink r:id="rId24" w:history="1">
        <w:r>
          <w:rPr>
            <w:rStyle w:val="a4"/>
            <w:rFonts w:ascii="Times New Roman" w:eastAsia="Times New Roman" w:hAnsi="Times New Roman" w:cs="Times New Roman"/>
            <w:color w:val="auto"/>
            <w:sz w:val="28"/>
            <w:szCs w:val="28"/>
            <w:u w:val="none"/>
            <w:lang w:eastAsia="ru-RU"/>
          </w:rPr>
          <w:t>законом</w:t>
        </w:r>
      </w:hyperlink>
      <w:r>
        <w:rPr>
          <w:rFonts w:ascii="Times New Roman" w:eastAsia="Times New Roman" w:hAnsi="Times New Roman" w:cs="Times New Roman"/>
          <w:sz w:val="28"/>
          <w:szCs w:val="28"/>
          <w:lang w:eastAsia="ru-RU"/>
        </w:rPr>
        <w:t>, к своей работе экспертов, экспертные организации.</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III. Ответственность контрактного управляющего</w:t>
      </w:r>
    </w:p>
    <w:p w:rsidR="00B62B6C" w:rsidRDefault="00B62B6C" w:rsidP="00B62B6C">
      <w:pPr>
        <w:spacing w:before="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w:t>
      </w:r>
      <w:proofErr w:type="gramStart"/>
      <w:r>
        <w:rPr>
          <w:rFonts w:ascii="Times New Roman" w:eastAsia="Times New Roman" w:hAnsi="Times New Roman" w:cs="Times New Roman"/>
          <w:sz w:val="28"/>
          <w:szCs w:val="28"/>
          <w:lang w:eastAsia="ru-RU"/>
        </w:rPr>
        <w:t xml:space="preserve">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Федеральным </w:t>
      </w:r>
      <w:hyperlink r:id="rId25" w:history="1">
        <w:r>
          <w:rPr>
            <w:rStyle w:val="a4"/>
            <w:rFonts w:ascii="Times New Roman" w:eastAsia="Times New Roman" w:hAnsi="Times New Roman" w:cs="Times New Roman"/>
            <w:color w:val="auto"/>
            <w:sz w:val="28"/>
            <w:szCs w:val="28"/>
            <w:u w:val="none"/>
            <w:lang w:eastAsia="ru-RU"/>
          </w:rPr>
          <w:t>законом</w:t>
        </w:r>
      </w:hyperlink>
      <w:r>
        <w:rPr>
          <w:rFonts w:ascii="Times New Roman" w:eastAsia="Times New Roman" w:hAnsi="Times New Roman" w:cs="Times New Roman"/>
          <w:sz w:val="28"/>
          <w:szCs w:val="28"/>
          <w:lang w:eastAsia="ru-RU"/>
        </w:rPr>
        <w:t>, в контрольный орган в сфере закупок действия (бездействие) контрактного управляющего, если такие действия (бездействие) нарушают права и законные интересы участника закупки.</w:t>
      </w:r>
      <w:proofErr w:type="gramEnd"/>
    </w:p>
    <w:p w:rsidR="00B27788" w:rsidRDefault="00B27788"/>
    <w:sectPr w:rsidR="00B27788" w:rsidSect="00BB6F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F3C4C"/>
    <w:multiLevelType w:val="hybridMultilevel"/>
    <w:tmpl w:val="8A9025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B62B6C"/>
    <w:rsid w:val="000265A3"/>
    <w:rsid w:val="003B730A"/>
    <w:rsid w:val="0058622B"/>
    <w:rsid w:val="005A2930"/>
    <w:rsid w:val="0073751B"/>
    <w:rsid w:val="00761B19"/>
    <w:rsid w:val="00837065"/>
    <w:rsid w:val="0090194C"/>
    <w:rsid w:val="0094797A"/>
    <w:rsid w:val="00A36729"/>
    <w:rsid w:val="00B27788"/>
    <w:rsid w:val="00B402FC"/>
    <w:rsid w:val="00B62B6C"/>
    <w:rsid w:val="00C00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B6C"/>
    <w:pPr>
      <w:spacing w:after="0" w:line="240" w:lineRule="auto"/>
      <w:ind w:firstLine="709"/>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2B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Title">
    <w:name w:val="ConsPlusTitle"/>
    <w:rsid w:val="00B62B6C"/>
    <w:pPr>
      <w:widowControl w:val="0"/>
      <w:autoSpaceDE w:val="0"/>
      <w:autoSpaceDN w:val="0"/>
      <w:adjustRightInd w:val="0"/>
      <w:spacing w:after="0" w:line="240" w:lineRule="auto"/>
    </w:pPr>
    <w:rPr>
      <w:rFonts w:ascii="Calibri" w:eastAsia="Calibri" w:hAnsi="Calibri" w:cs="Calibri"/>
      <w:b/>
      <w:bCs/>
      <w:lang w:eastAsia="ru-RU"/>
    </w:rPr>
  </w:style>
  <w:style w:type="table" w:styleId="a3">
    <w:name w:val="Table Grid"/>
    <w:basedOn w:val="a1"/>
    <w:uiPriority w:val="59"/>
    <w:rsid w:val="00B62B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B62B6C"/>
    <w:rPr>
      <w:color w:val="0000FF"/>
      <w:u w:val="single"/>
    </w:rPr>
  </w:style>
  <w:style w:type="paragraph" w:styleId="a5">
    <w:name w:val="Balloon Text"/>
    <w:basedOn w:val="a"/>
    <w:link w:val="a6"/>
    <w:uiPriority w:val="99"/>
    <w:semiHidden/>
    <w:unhideWhenUsed/>
    <w:rsid w:val="0090194C"/>
    <w:rPr>
      <w:rFonts w:ascii="Tahoma" w:hAnsi="Tahoma" w:cs="Tahoma"/>
      <w:sz w:val="16"/>
      <w:szCs w:val="16"/>
    </w:rPr>
  </w:style>
  <w:style w:type="character" w:customStyle="1" w:styleId="a6">
    <w:name w:val="Текст выноски Знак"/>
    <w:basedOn w:val="a0"/>
    <w:link w:val="a5"/>
    <w:uiPriority w:val="99"/>
    <w:semiHidden/>
    <w:rsid w:val="009019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hyperlink" Target="http://www.consultant.ru/document/cons_doc_LAW_2875/" TargetMode="External"/><Relationship Id="rId13" Type="http://schemas.openxmlformats.org/officeDocument/2006/relationships/hyperlink" Target="http://www.consultant.ru/document/cons_doc_LAW_148532/?dst=100344" TargetMode="External"/><Relationship Id="rId18" Type="http://schemas.openxmlformats.org/officeDocument/2006/relationships/hyperlink" Target="http://www.consultant.ru/document/cons_doc_LAW_148532/"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consultant.ru/document/cons_doc_LAW_155040/" TargetMode="External"/><Relationship Id="rId7" Type="http://schemas.openxmlformats.org/officeDocument/2006/relationships/hyperlink" Target="http://www.consultant.ru/document/cons_doc_LAW_148532/?dst=100123" TargetMode="External"/><Relationship Id="rId12" Type="http://schemas.openxmlformats.org/officeDocument/2006/relationships/hyperlink" Target="http://www.consultant.ru/document/cons_doc_LAW_153567/" TargetMode="External"/><Relationship Id="rId17" Type="http://schemas.openxmlformats.org/officeDocument/2006/relationships/hyperlink" Target="http://www.consultant.ru/document/cons_doc_LAW_148532/?dst=101282" TargetMode="External"/><Relationship Id="rId25" Type="http://schemas.openxmlformats.org/officeDocument/2006/relationships/hyperlink" Target="http://www.consultant.ru/document/cons_doc_LAW_148532/" TargetMode="External"/><Relationship Id="rId2" Type="http://schemas.openxmlformats.org/officeDocument/2006/relationships/styles" Target="styles.xml"/><Relationship Id="rId16" Type="http://schemas.openxmlformats.org/officeDocument/2006/relationships/hyperlink" Target="http://www.consultant.ru/document/cons_doc_LAW_148532/?dst=101144" TargetMode="External"/><Relationship Id="rId20" Type="http://schemas.openxmlformats.org/officeDocument/2006/relationships/hyperlink" Target="http://www.consultant.ru/document/cons_doc_LAW_148532/" TargetMode="External"/><Relationship Id="rId1" Type="http://schemas.openxmlformats.org/officeDocument/2006/relationships/numbering" Target="numbering.xml"/><Relationship Id="rId6" Type="http://schemas.openxmlformats.org/officeDocument/2006/relationships/hyperlink" Target="http://www.consultant.ru/document/cons_doc_LAW_148532/?dst=100456" TargetMode="External"/><Relationship Id="rId11" Type="http://schemas.openxmlformats.org/officeDocument/2006/relationships/hyperlink" Target="http://www.consultant.ru/document/cons_doc_LAW_148532/?dst=100162" TargetMode="External"/><Relationship Id="rId24" Type="http://schemas.openxmlformats.org/officeDocument/2006/relationships/hyperlink" Target="http://www.consultant.ru/document/cons_doc_LAW_148532/" TargetMode="External"/><Relationship Id="rId5" Type="http://schemas.openxmlformats.org/officeDocument/2006/relationships/webSettings" Target="webSettings.xml"/><Relationship Id="rId15" Type="http://schemas.openxmlformats.org/officeDocument/2006/relationships/hyperlink" Target="http://www.consultant.ru/document/cons_doc_LAW_148532/" TargetMode="External"/><Relationship Id="rId23" Type="http://schemas.openxmlformats.org/officeDocument/2006/relationships/hyperlink" Target="http://www.consultant.ru/document/cons_doc_LAW_148532/" TargetMode="External"/><Relationship Id="rId10" Type="http://schemas.openxmlformats.org/officeDocument/2006/relationships/hyperlink" Target="http://www.consultant.ru/document/cons_doc_LAW_148532/" TargetMode="External"/><Relationship Id="rId19" Type="http://schemas.openxmlformats.org/officeDocument/2006/relationships/hyperlink" Target="http://www.consultant.ru/document/cons_doc_LAW_148532/" TargetMode="External"/><Relationship Id="rId4" Type="http://schemas.openxmlformats.org/officeDocument/2006/relationships/settings" Target="settings.xml"/><Relationship Id="rId9" Type="http://schemas.openxmlformats.org/officeDocument/2006/relationships/hyperlink" Target="http://www.consultant.ru/document/cons_doc_LAW_148532/" TargetMode="External"/><Relationship Id="rId14" Type="http://schemas.openxmlformats.org/officeDocument/2006/relationships/hyperlink" Target="http://www.consultant.ru/document/cons_doc_LAW_148532/" TargetMode="External"/><Relationship Id="rId22" Type="http://schemas.openxmlformats.org/officeDocument/2006/relationships/hyperlink" Target="http://www.consultant.ru/document/cons_doc_LAW_15504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3396</Words>
  <Characters>19360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проверка</cp:lastModifiedBy>
  <cp:revision>12</cp:revision>
  <cp:lastPrinted>2014-08-26T11:57:00Z</cp:lastPrinted>
  <dcterms:created xsi:type="dcterms:W3CDTF">2014-02-14T05:10:00Z</dcterms:created>
  <dcterms:modified xsi:type="dcterms:W3CDTF">2017-01-12T08:47:00Z</dcterms:modified>
</cp:coreProperties>
</file>